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E85" w14:textId="77777777" w:rsidR="00240481" w:rsidRDefault="00240481" w:rsidP="001E41AD">
      <w:pPr>
        <w:pStyle w:val="Header"/>
        <w:rPr>
          <w:rFonts w:ascii="Arial" w:eastAsia="Times New Roman" w:hAnsi="Arial" w:cs="Arial"/>
          <w:b/>
          <w:color w:val="000000"/>
        </w:rPr>
      </w:pPr>
    </w:p>
    <w:p w14:paraId="54404860" w14:textId="3D42E47A" w:rsidR="00957FBA" w:rsidRPr="003131DC" w:rsidRDefault="001E41AD" w:rsidP="001E41AD">
      <w:pPr>
        <w:pStyle w:val="Header"/>
        <w:rPr>
          <w:rFonts w:ascii="Arial" w:eastAsia="Times New Roman" w:hAnsi="Arial" w:cs="Arial"/>
          <w:b/>
          <w:color w:val="000000"/>
          <w:sz w:val="20"/>
          <w:szCs w:val="20"/>
          <w:u w:val="single"/>
        </w:rPr>
      </w:pPr>
      <w:r>
        <w:rPr>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67AE8F10" w14:textId="4D71627B"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471B95">
                              <w:rPr>
                                <w:rFonts w:ascii="Arial" w:eastAsia="HiddenHorzOCR" w:hAnsi="Arial" w:cs="Arial"/>
                                <w:b/>
                                <w:bCs/>
                                <w:color w:val="343434"/>
                                <w:sz w:val="40"/>
                                <w:szCs w:val="40"/>
                              </w:rPr>
                              <w:t>2</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14A54106"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5-13 YC Sports Field, Synthetic Turf Replacement Project</w:t>
                            </w:r>
                          </w:p>
                          <w:p w14:paraId="140F8459" w14:textId="049578AA" w:rsidR="001E41AD" w:rsidRDefault="00A867D1" w:rsidP="001E41AD">
                            <w:pPr>
                              <w:pStyle w:val="Header"/>
                              <w:jc w:val="center"/>
                            </w:pPr>
                            <w:r>
                              <w:t xml:space="preserve">Date: </w:t>
                            </w:r>
                            <w:r w:rsidR="00AF2459">
                              <w:t>11/</w:t>
                            </w:r>
                            <w:r w:rsidR="00471B95">
                              <w:t>12</w:t>
                            </w:r>
                            <w:r w:rsidR="00AF2459">
                              <w:t>/2025</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67AE8F10" w14:textId="4D71627B"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 xml:space="preserve">Addendum No. </w:t>
                      </w:r>
                      <w:r w:rsidR="00471B95">
                        <w:rPr>
                          <w:rFonts w:ascii="Arial" w:eastAsia="HiddenHorzOCR" w:hAnsi="Arial" w:cs="Arial"/>
                          <w:b/>
                          <w:bCs/>
                          <w:color w:val="343434"/>
                          <w:sz w:val="40"/>
                          <w:szCs w:val="40"/>
                        </w:rPr>
                        <w:t>2</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14A54106"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5-13 YC Sports Field, Synthetic Turf Replacement Project</w:t>
                      </w:r>
                    </w:p>
                    <w:p w14:paraId="140F8459" w14:textId="049578AA" w:rsidR="001E41AD" w:rsidRDefault="00A867D1" w:rsidP="001E41AD">
                      <w:pPr>
                        <w:pStyle w:val="Header"/>
                        <w:jc w:val="center"/>
                      </w:pPr>
                      <w:r>
                        <w:t xml:space="preserve">Date: </w:t>
                      </w:r>
                      <w:r w:rsidR="00AF2459">
                        <w:t>11/</w:t>
                      </w:r>
                      <w:r w:rsidR="00471B95">
                        <w:t>12</w:t>
                      </w:r>
                      <w:r w:rsidR="00AF2459">
                        <w:t>/2025</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v:textbox>
                <w10:wrap type="square" anchorx="margin"/>
              </v:shape>
            </w:pict>
          </mc:Fallback>
        </mc:AlternateContent>
      </w:r>
    </w:p>
    <w:p w14:paraId="57C98354" w14:textId="317BB6B3" w:rsidR="00DA3003" w:rsidRPr="00635786" w:rsidRDefault="0040413E" w:rsidP="0040413E">
      <w:pPr>
        <w:pStyle w:val="TableParagraph"/>
        <w:spacing w:line="254" w:lineRule="auto"/>
        <w:rPr>
          <w:rFonts w:ascii="Arial" w:hAnsi="Arial" w:cs="Arial"/>
          <w:b/>
          <w:bCs/>
          <w:u w:val="single"/>
        </w:rPr>
      </w:pPr>
      <w:r w:rsidRPr="00635786">
        <w:rPr>
          <w:rFonts w:ascii="Arial" w:hAnsi="Arial" w:cs="Arial"/>
          <w:b/>
          <w:bCs/>
          <w:u w:val="single"/>
        </w:rPr>
        <w:t>Clarifications:</w:t>
      </w:r>
    </w:p>
    <w:p w14:paraId="721CB43C" w14:textId="523B5F60" w:rsidR="0040413E" w:rsidRPr="00635786" w:rsidRDefault="0040413E" w:rsidP="0040413E">
      <w:pPr>
        <w:pStyle w:val="TableParagraph"/>
        <w:spacing w:line="254" w:lineRule="auto"/>
        <w:rPr>
          <w:rFonts w:ascii="Arial" w:hAnsi="Arial" w:cs="Arial"/>
        </w:rPr>
      </w:pPr>
    </w:p>
    <w:p w14:paraId="4D962C97" w14:textId="4877AF86" w:rsidR="00391C7B" w:rsidRPr="00635786" w:rsidRDefault="00391C7B" w:rsidP="00391C7B">
      <w:pPr>
        <w:pStyle w:val="xmsolistparagraph"/>
        <w:numPr>
          <w:ilvl w:val="0"/>
          <w:numId w:val="21"/>
        </w:numPr>
        <w:shd w:val="clear" w:color="auto" w:fill="FFFFFF"/>
        <w:spacing w:before="0" w:beforeAutospacing="0" w:after="0" w:afterAutospacing="0"/>
        <w:rPr>
          <w:rFonts w:ascii="Arial" w:hAnsi="Arial" w:cs="Arial"/>
          <w:sz w:val="22"/>
          <w:szCs w:val="22"/>
        </w:rPr>
      </w:pPr>
      <w:r w:rsidRPr="00635786">
        <w:rPr>
          <w:rFonts w:ascii="Arial" w:hAnsi="Arial" w:cs="Arial"/>
          <w:sz w:val="22"/>
          <w:szCs w:val="22"/>
          <w:bdr w:val="none" w:sz="0" w:space="0" w:color="auto" w:frame="1"/>
        </w:rPr>
        <w:t>Question</w:t>
      </w:r>
      <w:r w:rsidR="00AF2459" w:rsidRPr="00635786">
        <w:rPr>
          <w:rFonts w:ascii="Arial" w:hAnsi="Arial" w:cs="Arial"/>
          <w:sz w:val="22"/>
          <w:szCs w:val="22"/>
          <w:bdr w:val="none" w:sz="0" w:space="0" w:color="auto" w:frame="1"/>
        </w:rPr>
        <w:t xml:space="preserve">: </w:t>
      </w:r>
      <w:r w:rsidR="003131DC" w:rsidRPr="00635786">
        <w:rPr>
          <w:rFonts w:ascii="Arial" w:hAnsi="Arial" w:cs="Arial"/>
          <w:sz w:val="22"/>
          <w:szCs w:val="22"/>
          <w:bdr w:val="none" w:sz="0" w:space="0" w:color="auto" w:frame="1"/>
        </w:rPr>
        <w:t>Please consider including the language of “Project Assessment” in the line 1 of the Bid Form so that it aligns with the scope of work for the Architectural Firm</w:t>
      </w:r>
      <w:r w:rsidR="00AF2459" w:rsidRPr="00635786">
        <w:rPr>
          <w:rFonts w:ascii="Arial" w:hAnsi="Arial" w:cs="Arial"/>
          <w:sz w:val="22"/>
          <w:szCs w:val="22"/>
          <w:bdr w:val="none" w:sz="0" w:space="0" w:color="auto" w:frame="1"/>
        </w:rPr>
        <w:t>?</w:t>
      </w:r>
    </w:p>
    <w:p w14:paraId="3B689E32" w14:textId="77777777" w:rsidR="003131DC" w:rsidRPr="00635786" w:rsidRDefault="003131DC" w:rsidP="003131DC">
      <w:pPr>
        <w:pStyle w:val="xmsolistparagraph"/>
        <w:shd w:val="clear" w:color="auto" w:fill="FFFFFF"/>
        <w:spacing w:before="0" w:beforeAutospacing="0" w:after="0" w:afterAutospacing="0"/>
        <w:ind w:left="720"/>
        <w:rPr>
          <w:rFonts w:ascii="Arial" w:hAnsi="Arial" w:cs="Arial"/>
          <w:sz w:val="22"/>
          <w:szCs w:val="22"/>
        </w:rPr>
      </w:pPr>
    </w:p>
    <w:p w14:paraId="02646F2B" w14:textId="3789A7DD" w:rsidR="00391C7B" w:rsidRPr="00635786" w:rsidRDefault="00391C7B" w:rsidP="00391C7B">
      <w:pPr>
        <w:pStyle w:val="xmsolistparagraph"/>
        <w:shd w:val="clear" w:color="auto" w:fill="FFFFFF"/>
        <w:spacing w:before="0" w:beforeAutospacing="0" w:after="0" w:afterAutospacing="0"/>
        <w:ind w:left="720"/>
        <w:rPr>
          <w:rFonts w:ascii="Arial" w:hAnsi="Arial" w:cs="Arial"/>
          <w:sz w:val="22"/>
          <w:szCs w:val="22"/>
        </w:rPr>
      </w:pPr>
      <w:r w:rsidRPr="00635786">
        <w:rPr>
          <w:rFonts w:ascii="Arial" w:hAnsi="Arial" w:cs="Arial"/>
          <w:sz w:val="22"/>
          <w:szCs w:val="22"/>
          <w:bdr w:val="none" w:sz="0" w:space="0" w:color="auto" w:frame="1"/>
        </w:rPr>
        <w:t xml:space="preserve">Answer: </w:t>
      </w:r>
      <w:r w:rsidR="003131DC" w:rsidRPr="00635786">
        <w:rPr>
          <w:rFonts w:ascii="Arial" w:hAnsi="Arial" w:cs="Arial"/>
          <w:sz w:val="22"/>
          <w:szCs w:val="22"/>
          <w:bdr w:val="none" w:sz="0" w:space="0" w:color="auto" w:frame="1"/>
        </w:rPr>
        <w:t xml:space="preserve">The updated bid form is in exhibit A on this Addendum No. 2. </w:t>
      </w:r>
    </w:p>
    <w:p w14:paraId="29DD3E18" w14:textId="4863F9D9" w:rsidR="003131DC" w:rsidRPr="00635786" w:rsidRDefault="00391C7B" w:rsidP="003131DC">
      <w:pPr>
        <w:pStyle w:val="xmsolistparagraph"/>
        <w:numPr>
          <w:ilvl w:val="0"/>
          <w:numId w:val="21"/>
        </w:numPr>
        <w:shd w:val="clear" w:color="auto" w:fill="FFFFFF"/>
        <w:spacing w:after="0"/>
        <w:rPr>
          <w:rFonts w:ascii="Arial" w:hAnsi="Arial" w:cs="Arial"/>
          <w:sz w:val="22"/>
          <w:szCs w:val="22"/>
          <w:bdr w:val="none" w:sz="0" w:space="0" w:color="auto" w:frame="1"/>
        </w:rPr>
      </w:pPr>
      <w:r w:rsidRPr="00635786">
        <w:rPr>
          <w:rFonts w:ascii="Arial" w:hAnsi="Arial" w:cs="Arial"/>
          <w:sz w:val="22"/>
          <w:szCs w:val="22"/>
          <w:bdr w:val="none" w:sz="0" w:space="0" w:color="auto" w:frame="1"/>
        </w:rPr>
        <w:t>Question</w:t>
      </w:r>
      <w:r w:rsidR="003131DC" w:rsidRPr="00635786">
        <w:rPr>
          <w:rFonts w:ascii="Arial" w:hAnsi="Arial" w:cs="Arial"/>
          <w:sz w:val="22"/>
          <w:szCs w:val="22"/>
          <w:bdr w:val="none" w:sz="0" w:space="0" w:color="auto" w:frame="1"/>
        </w:rPr>
        <w:t xml:space="preserve">: Please consider adding </w:t>
      </w:r>
      <w:r w:rsidR="003131DC" w:rsidRPr="00635786">
        <w:rPr>
          <w:rFonts w:ascii="Arial" w:hAnsi="Arial" w:cs="Arial"/>
          <w:sz w:val="22"/>
          <w:szCs w:val="22"/>
          <w:bdr w:val="none" w:sz="0" w:space="0" w:color="auto" w:frame="1"/>
        </w:rPr>
        <w:t xml:space="preserve">an add service under line 10 </w:t>
      </w:r>
      <w:r w:rsidR="003131DC" w:rsidRPr="00635786">
        <w:rPr>
          <w:rFonts w:ascii="Arial" w:hAnsi="Arial" w:cs="Arial"/>
          <w:sz w:val="22"/>
          <w:szCs w:val="22"/>
          <w:bdr w:val="none" w:sz="0" w:space="0" w:color="auto" w:frame="1"/>
        </w:rPr>
        <w:t xml:space="preserve">of the bid form </w:t>
      </w:r>
      <w:r w:rsidR="003131DC" w:rsidRPr="00635786">
        <w:rPr>
          <w:rFonts w:ascii="Arial" w:hAnsi="Arial" w:cs="Arial"/>
          <w:sz w:val="22"/>
          <w:szCs w:val="22"/>
          <w:bdr w:val="none" w:sz="0" w:space="0" w:color="auto" w:frame="1"/>
        </w:rPr>
        <w:t>to separately bid the cost of adding a civil engineering firm to the project to do all of the documents necessary to provide drainage, subgrade and base for the new turf, only if it was needed for the project based on the outcome of the drainage testing that is required as part of the project.</w:t>
      </w:r>
    </w:p>
    <w:p w14:paraId="7912005A" w14:textId="77777777" w:rsidR="003131DC" w:rsidRPr="00635786" w:rsidRDefault="00391C7B" w:rsidP="003131DC">
      <w:pPr>
        <w:pStyle w:val="xmsolistparagraph"/>
        <w:shd w:val="clear" w:color="auto" w:fill="FFFFFF"/>
        <w:spacing w:before="0" w:beforeAutospacing="0" w:after="0" w:afterAutospacing="0"/>
        <w:ind w:left="720"/>
        <w:rPr>
          <w:rFonts w:ascii="Arial" w:hAnsi="Arial" w:cs="Arial"/>
          <w:sz w:val="22"/>
          <w:szCs w:val="22"/>
          <w:bdr w:val="none" w:sz="0" w:space="0" w:color="auto" w:frame="1"/>
        </w:rPr>
      </w:pPr>
      <w:r w:rsidRPr="00635786">
        <w:rPr>
          <w:rFonts w:ascii="Arial" w:hAnsi="Arial" w:cs="Arial"/>
          <w:sz w:val="22"/>
          <w:szCs w:val="22"/>
          <w:bdr w:val="none" w:sz="0" w:space="0" w:color="auto" w:frame="1"/>
        </w:rPr>
        <w:t xml:space="preserve">Answer: </w:t>
      </w:r>
      <w:r w:rsidR="003131DC" w:rsidRPr="00635786">
        <w:rPr>
          <w:rFonts w:ascii="Arial" w:hAnsi="Arial" w:cs="Arial"/>
          <w:sz w:val="22"/>
          <w:szCs w:val="22"/>
          <w:bdr w:val="none" w:sz="0" w:space="0" w:color="auto" w:frame="1"/>
        </w:rPr>
        <w:t xml:space="preserve">The updated bid form is in exhibit A on this Addendum No. 2. </w:t>
      </w:r>
    </w:p>
    <w:p w14:paraId="49C81156" w14:textId="42A47E3F" w:rsidR="00AF2459" w:rsidRPr="00635786" w:rsidRDefault="00AF2459" w:rsidP="003131DC">
      <w:pPr>
        <w:pStyle w:val="xmsolistparagraph"/>
        <w:shd w:val="clear" w:color="auto" w:fill="FFFFFF"/>
        <w:spacing w:before="0" w:beforeAutospacing="0" w:after="0" w:afterAutospacing="0"/>
        <w:rPr>
          <w:rFonts w:ascii="Arial" w:hAnsi="Arial" w:cs="Arial"/>
          <w:sz w:val="22"/>
          <w:szCs w:val="22"/>
          <w:bdr w:val="none" w:sz="0" w:space="0" w:color="auto" w:frame="1"/>
        </w:rPr>
      </w:pPr>
    </w:p>
    <w:p w14:paraId="0AA9BDBB" w14:textId="77777777" w:rsidR="003131DC" w:rsidRPr="00635786" w:rsidRDefault="003131DC" w:rsidP="003131DC">
      <w:pPr>
        <w:pStyle w:val="xmsolistparagraph"/>
        <w:numPr>
          <w:ilvl w:val="0"/>
          <w:numId w:val="21"/>
        </w:numPr>
        <w:shd w:val="clear" w:color="auto" w:fill="FFFFFF"/>
        <w:spacing w:after="0"/>
        <w:rPr>
          <w:rFonts w:ascii="Arial" w:hAnsi="Arial" w:cs="Arial"/>
          <w:sz w:val="22"/>
          <w:szCs w:val="22"/>
          <w:bdr w:val="none" w:sz="0" w:space="0" w:color="auto" w:frame="1"/>
        </w:rPr>
      </w:pPr>
      <w:r w:rsidRPr="00635786">
        <w:rPr>
          <w:rFonts w:ascii="Arial" w:hAnsi="Arial" w:cs="Arial"/>
          <w:sz w:val="22"/>
          <w:szCs w:val="22"/>
          <w:bdr w:val="none" w:sz="0" w:space="0" w:color="auto" w:frame="1"/>
        </w:rPr>
        <w:t xml:space="preserve">Question: </w:t>
      </w:r>
      <w:r w:rsidRPr="00635786">
        <w:rPr>
          <w:rFonts w:ascii="Arial" w:hAnsi="Arial" w:cs="Arial"/>
          <w:sz w:val="22"/>
          <w:szCs w:val="22"/>
          <w:bdr w:val="none" w:sz="0" w:space="0" w:color="auto" w:frame="1"/>
        </w:rPr>
        <w:t>For Appendix “F”: Proposal Signature Form, are we allowed to submit a copy/scanning of the notary?</w:t>
      </w:r>
    </w:p>
    <w:p w14:paraId="3B4A0149" w14:textId="3E72C4A3" w:rsidR="003131DC" w:rsidRPr="00635786" w:rsidRDefault="003131DC" w:rsidP="003131DC">
      <w:pPr>
        <w:pStyle w:val="xmsolistparagraph"/>
        <w:shd w:val="clear" w:color="auto" w:fill="FFFFFF"/>
        <w:spacing w:after="0"/>
        <w:ind w:left="720"/>
        <w:rPr>
          <w:rFonts w:ascii="Arial" w:hAnsi="Arial" w:cs="Arial"/>
          <w:sz w:val="22"/>
          <w:szCs w:val="22"/>
          <w:bdr w:val="none" w:sz="0" w:space="0" w:color="auto" w:frame="1"/>
        </w:rPr>
      </w:pPr>
      <w:r w:rsidRPr="00635786">
        <w:rPr>
          <w:rFonts w:ascii="Arial" w:hAnsi="Arial" w:cs="Arial"/>
          <w:sz w:val="22"/>
          <w:szCs w:val="22"/>
          <w:bdr w:val="none" w:sz="0" w:space="0" w:color="auto" w:frame="1"/>
        </w:rPr>
        <w:t xml:space="preserve">Answer: </w:t>
      </w:r>
      <w:proofErr w:type="gramStart"/>
      <w:r w:rsidRPr="00635786">
        <w:rPr>
          <w:rFonts w:ascii="Arial" w:hAnsi="Arial" w:cs="Arial"/>
          <w:sz w:val="22"/>
          <w:szCs w:val="22"/>
          <w:bdr w:val="none" w:sz="0" w:space="0" w:color="auto" w:frame="1"/>
        </w:rPr>
        <w:t>Yes</w:t>
      </w:r>
      <w:proofErr w:type="gramEnd"/>
      <w:r w:rsidRPr="00635786">
        <w:rPr>
          <w:rFonts w:ascii="Arial" w:hAnsi="Arial" w:cs="Arial"/>
          <w:sz w:val="22"/>
          <w:szCs w:val="22"/>
          <w:bdr w:val="none" w:sz="0" w:space="0" w:color="auto" w:frame="1"/>
        </w:rPr>
        <w:t xml:space="preserve"> for the electronic digital copy of the proposal. The hard </w:t>
      </w:r>
      <w:proofErr w:type="gramStart"/>
      <w:r w:rsidRPr="00635786">
        <w:rPr>
          <w:rFonts w:ascii="Arial" w:hAnsi="Arial" w:cs="Arial"/>
          <w:sz w:val="22"/>
          <w:szCs w:val="22"/>
          <w:bdr w:val="none" w:sz="0" w:space="0" w:color="auto" w:frame="1"/>
        </w:rPr>
        <w:t>copy</w:t>
      </w:r>
      <w:proofErr w:type="gramEnd"/>
      <w:r w:rsidRPr="00635786">
        <w:rPr>
          <w:rFonts w:ascii="Arial" w:hAnsi="Arial" w:cs="Arial"/>
          <w:sz w:val="22"/>
          <w:szCs w:val="22"/>
          <w:bdr w:val="none" w:sz="0" w:space="0" w:color="auto" w:frame="1"/>
        </w:rPr>
        <w:t xml:space="preserve"> original document needs to have an original notary stamp and signature. </w:t>
      </w:r>
    </w:p>
    <w:p w14:paraId="6C8426E8" w14:textId="175F2A8C" w:rsidR="003131DC" w:rsidRPr="00635786" w:rsidRDefault="003131DC" w:rsidP="003131DC">
      <w:pPr>
        <w:pStyle w:val="xmsolistparagraph"/>
        <w:numPr>
          <w:ilvl w:val="0"/>
          <w:numId w:val="21"/>
        </w:numPr>
        <w:shd w:val="clear" w:color="auto" w:fill="FFFFFF"/>
        <w:spacing w:before="0" w:beforeAutospacing="0" w:after="0" w:afterAutospacing="0"/>
        <w:rPr>
          <w:rFonts w:ascii="Arial" w:hAnsi="Arial" w:cs="Arial"/>
          <w:sz w:val="22"/>
          <w:szCs w:val="22"/>
          <w:bdr w:val="none" w:sz="0" w:space="0" w:color="auto" w:frame="1"/>
        </w:rPr>
      </w:pPr>
      <w:r w:rsidRPr="00635786">
        <w:rPr>
          <w:rFonts w:ascii="Arial" w:hAnsi="Arial" w:cs="Arial"/>
          <w:sz w:val="22"/>
          <w:szCs w:val="22"/>
          <w:bdr w:val="none" w:sz="0" w:space="0" w:color="auto" w:frame="1"/>
        </w:rPr>
        <w:t xml:space="preserve">Question: </w:t>
      </w:r>
      <w:r w:rsidRPr="00635786">
        <w:rPr>
          <w:rFonts w:ascii="Arial" w:hAnsi="Arial" w:cs="Arial"/>
          <w:sz w:val="22"/>
          <w:szCs w:val="22"/>
          <w:bdr w:val="none" w:sz="0" w:space="0" w:color="auto" w:frame="1"/>
        </w:rPr>
        <w:t>In the RFP, Appendix “G” References is blank. Is there supposed to be a form attached?</w:t>
      </w:r>
    </w:p>
    <w:p w14:paraId="3C8C8591" w14:textId="77777777" w:rsidR="003131DC" w:rsidRPr="00635786" w:rsidRDefault="003131DC" w:rsidP="003131DC">
      <w:pPr>
        <w:pStyle w:val="xmsolistparagraph"/>
        <w:shd w:val="clear" w:color="auto" w:fill="FFFFFF"/>
        <w:spacing w:before="0" w:beforeAutospacing="0" w:after="0" w:afterAutospacing="0"/>
        <w:rPr>
          <w:rFonts w:ascii="Arial" w:hAnsi="Arial" w:cs="Arial"/>
          <w:sz w:val="22"/>
          <w:szCs w:val="22"/>
          <w:bdr w:val="none" w:sz="0" w:space="0" w:color="auto" w:frame="1"/>
        </w:rPr>
      </w:pPr>
    </w:p>
    <w:p w14:paraId="1C5EA86E" w14:textId="6A884813" w:rsidR="003131DC" w:rsidRPr="00635786" w:rsidRDefault="003131DC" w:rsidP="003131DC">
      <w:pPr>
        <w:pStyle w:val="xmsolistparagraph"/>
        <w:shd w:val="clear" w:color="auto" w:fill="FFFFFF"/>
        <w:spacing w:before="0" w:beforeAutospacing="0" w:after="0" w:afterAutospacing="0"/>
        <w:ind w:left="720"/>
        <w:rPr>
          <w:rFonts w:ascii="Arial" w:hAnsi="Arial" w:cs="Arial"/>
          <w:sz w:val="22"/>
          <w:szCs w:val="22"/>
          <w:bdr w:val="none" w:sz="0" w:space="0" w:color="auto" w:frame="1"/>
        </w:rPr>
      </w:pPr>
      <w:r w:rsidRPr="00635786">
        <w:rPr>
          <w:rFonts w:ascii="Arial" w:hAnsi="Arial" w:cs="Arial"/>
          <w:sz w:val="22"/>
          <w:szCs w:val="22"/>
          <w:bdr w:val="none" w:sz="0" w:space="0" w:color="auto" w:frame="1"/>
        </w:rPr>
        <w:t xml:space="preserve">Answer: No, the </w:t>
      </w:r>
      <w:r w:rsidR="00635786" w:rsidRPr="00635786">
        <w:rPr>
          <w:rFonts w:ascii="Arial" w:hAnsi="Arial" w:cs="Arial"/>
          <w:sz w:val="22"/>
          <w:szCs w:val="22"/>
          <w:bdr w:val="none" w:sz="0" w:space="0" w:color="auto" w:frame="1"/>
        </w:rPr>
        <w:t xml:space="preserve">Architectural </w:t>
      </w:r>
      <w:r w:rsidRPr="00635786">
        <w:rPr>
          <w:rFonts w:ascii="Arial" w:hAnsi="Arial" w:cs="Arial"/>
          <w:sz w:val="22"/>
          <w:szCs w:val="22"/>
          <w:bdr w:val="none" w:sz="0" w:space="0" w:color="auto" w:frame="1"/>
        </w:rPr>
        <w:t>Firm is to provide the needed references per Appendix B, “Statement of Qualifications”, question no. 24</w:t>
      </w:r>
      <w:r w:rsidR="00281568" w:rsidRPr="00635786">
        <w:rPr>
          <w:rFonts w:ascii="Arial" w:hAnsi="Arial" w:cs="Arial"/>
          <w:sz w:val="22"/>
          <w:szCs w:val="22"/>
          <w:bdr w:val="none" w:sz="0" w:space="0" w:color="auto" w:frame="1"/>
        </w:rPr>
        <w:t xml:space="preserve"> with all required and scored support information per:</w:t>
      </w:r>
    </w:p>
    <w:p w14:paraId="7D437B6D" w14:textId="77777777" w:rsidR="00281568" w:rsidRPr="00635786" w:rsidRDefault="00281568" w:rsidP="003131DC">
      <w:pPr>
        <w:pStyle w:val="xmsolistparagraph"/>
        <w:shd w:val="clear" w:color="auto" w:fill="FFFFFF"/>
        <w:spacing w:before="0" w:beforeAutospacing="0" w:after="0" w:afterAutospacing="0"/>
        <w:ind w:left="720"/>
        <w:rPr>
          <w:rFonts w:ascii="Arial" w:hAnsi="Arial" w:cs="Arial"/>
          <w:sz w:val="22"/>
          <w:szCs w:val="22"/>
          <w:bdr w:val="none" w:sz="0" w:space="0" w:color="auto" w:frame="1"/>
        </w:rPr>
      </w:pPr>
    </w:p>
    <w:p w14:paraId="3FA684F2" w14:textId="2814827E" w:rsidR="00281568" w:rsidRPr="00635786" w:rsidRDefault="00281568" w:rsidP="003131DC">
      <w:pPr>
        <w:pStyle w:val="xmsolistparagraph"/>
        <w:shd w:val="clear" w:color="auto" w:fill="FFFFFF"/>
        <w:spacing w:before="0" w:beforeAutospacing="0" w:after="0" w:afterAutospacing="0"/>
        <w:ind w:left="720"/>
        <w:rPr>
          <w:rFonts w:ascii="Arial" w:hAnsi="Arial" w:cs="Arial"/>
          <w:sz w:val="22"/>
          <w:szCs w:val="22"/>
          <w:bdr w:val="none" w:sz="0" w:space="0" w:color="auto" w:frame="1"/>
        </w:rPr>
      </w:pPr>
      <w:r w:rsidRPr="00635786">
        <w:rPr>
          <w:rFonts w:ascii="Arial" w:hAnsi="Arial" w:cs="Arial"/>
          <w:sz w:val="22"/>
          <w:szCs w:val="22"/>
          <w:bdr w:val="none" w:sz="0" w:space="0" w:color="auto" w:frame="1"/>
        </w:rPr>
        <w:lastRenderedPageBreak/>
        <w:drawing>
          <wp:inline distT="0" distB="0" distL="0" distR="0" wp14:anchorId="35DED911" wp14:editId="0D20E37F">
            <wp:extent cx="6858000" cy="4271645"/>
            <wp:effectExtent l="0" t="0" r="0" b="0"/>
            <wp:docPr id="866992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9296" name="Picture 1" descr="A screenshot of a computer&#10;&#10;AI-generated content may be incorrect."/>
                    <pic:cNvPicPr/>
                  </pic:nvPicPr>
                  <pic:blipFill>
                    <a:blip r:embed="rId7"/>
                    <a:stretch>
                      <a:fillRect/>
                    </a:stretch>
                  </pic:blipFill>
                  <pic:spPr>
                    <a:xfrm>
                      <a:off x="0" y="0"/>
                      <a:ext cx="6858000" cy="4271645"/>
                    </a:xfrm>
                    <a:prstGeom prst="rect">
                      <a:avLst/>
                    </a:prstGeom>
                  </pic:spPr>
                </pic:pic>
              </a:graphicData>
            </a:graphic>
          </wp:inline>
        </w:drawing>
      </w:r>
    </w:p>
    <w:p w14:paraId="1892885D" w14:textId="77777777" w:rsidR="00AF2459" w:rsidRPr="00635786" w:rsidRDefault="00AF2459" w:rsidP="00391C7B">
      <w:pPr>
        <w:pStyle w:val="xmsolistparagraph"/>
        <w:shd w:val="clear" w:color="auto" w:fill="FFFFFF"/>
        <w:spacing w:before="0" w:beforeAutospacing="0" w:after="0" w:afterAutospacing="0"/>
        <w:ind w:left="720"/>
        <w:rPr>
          <w:rFonts w:ascii="Arial" w:hAnsi="Arial" w:cs="Arial"/>
          <w:sz w:val="22"/>
          <w:szCs w:val="22"/>
          <w:bdr w:val="none" w:sz="0" w:space="0" w:color="auto" w:frame="1"/>
        </w:rPr>
      </w:pPr>
    </w:p>
    <w:p w14:paraId="574CA328" w14:textId="3EE40B44" w:rsidR="00391C7B" w:rsidRPr="00635786" w:rsidRDefault="00281568" w:rsidP="00281568">
      <w:pPr>
        <w:pStyle w:val="xmsolistparagraph"/>
        <w:numPr>
          <w:ilvl w:val="0"/>
          <w:numId w:val="21"/>
        </w:numPr>
        <w:shd w:val="clear" w:color="auto" w:fill="FFFFFF"/>
        <w:spacing w:before="0" w:beforeAutospacing="0" w:after="0" w:afterAutospacing="0"/>
        <w:rPr>
          <w:rFonts w:ascii="Arial" w:hAnsi="Arial" w:cs="Arial"/>
          <w:sz w:val="22"/>
          <w:szCs w:val="22"/>
        </w:rPr>
      </w:pPr>
      <w:r w:rsidRPr="00635786">
        <w:rPr>
          <w:rFonts w:ascii="Arial" w:hAnsi="Arial" w:cs="Arial"/>
          <w:sz w:val="22"/>
          <w:szCs w:val="22"/>
        </w:rPr>
        <w:t xml:space="preserve">Question: </w:t>
      </w:r>
      <w:r w:rsidRPr="00635786">
        <w:rPr>
          <w:rFonts w:ascii="Arial" w:hAnsi="Arial" w:cs="Arial"/>
          <w:sz w:val="22"/>
          <w:szCs w:val="22"/>
        </w:rPr>
        <w:t xml:space="preserve">I received the RFP for the Yuba college design </w:t>
      </w:r>
      <w:proofErr w:type="gramStart"/>
      <w:r w:rsidRPr="00635786">
        <w:rPr>
          <w:rFonts w:ascii="Arial" w:hAnsi="Arial" w:cs="Arial"/>
          <w:sz w:val="22"/>
          <w:szCs w:val="22"/>
        </w:rPr>
        <w:t>services</w:t>
      </w:r>
      <w:proofErr w:type="gramEnd"/>
      <w:r w:rsidRPr="00635786">
        <w:rPr>
          <w:rFonts w:ascii="Arial" w:hAnsi="Arial" w:cs="Arial"/>
          <w:sz w:val="22"/>
          <w:szCs w:val="22"/>
        </w:rPr>
        <w:t xml:space="preserve"> and I just wanted to make sure if this RFP was geared towards the architects and not for the turf companies to submit. Can you kindly clarify the intent?</w:t>
      </w:r>
    </w:p>
    <w:p w14:paraId="39AF82FF" w14:textId="77777777" w:rsidR="00281568" w:rsidRPr="00635786" w:rsidRDefault="00281568" w:rsidP="00281568">
      <w:pPr>
        <w:pStyle w:val="xmsolistparagraph"/>
        <w:shd w:val="clear" w:color="auto" w:fill="FFFFFF"/>
        <w:spacing w:before="0" w:beforeAutospacing="0" w:after="0" w:afterAutospacing="0"/>
        <w:rPr>
          <w:rFonts w:ascii="Arial" w:hAnsi="Arial" w:cs="Arial"/>
          <w:sz w:val="22"/>
          <w:szCs w:val="22"/>
        </w:rPr>
      </w:pPr>
    </w:p>
    <w:p w14:paraId="6A747747" w14:textId="4D910964" w:rsidR="00281568" w:rsidRPr="00635786" w:rsidRDefault="00281568" w:rsidP="00281568">
      <w:pPr>
        <w:pStyle w:val="xmsolistparagraph"/>
        <w:shd w:val="clear" w:color="auto" w:fill="FFFFFF"/>
        <w:spacing w:before="0" w:beforeAutospacing="0" w:after="0" w:afterAutospacing="0"/>
        <w:ind w:left="720"/>
        <w:rPr>
          <w:rFonts w:ascii="Arial" w:hAnsi="Arial" w:cs="Arial"/>
          <w:sz w:val="22"/>
          <w:szCs w:val="22"/>
        </w:rPr>
      </w:pPr>
      <w:r w:rsidRPr="00635786">
        <w:rPr>
          <w:rFonts w:ascii="Arial" w:hAnsi="Arial" w:cs="Arial"/>
          <w:sz w:val="22"/>
          <w:szCs w:val="22"/>
        </w:rPr>
        <w:t xml:space="preserve">Answer: Yes, RFP 25-13 is soliciting proposals from Architectural Firms for design services and is NOT for synthetic turf manufacturers to provide proposals.  Proposals from Synthetic Turf Manufacturers will be published later in the process after the design is approved by DSA. Thank you. </w:t>
      </w:r>
    </w:p>
    <w:p w14:paraId="49E8D63B" w14:textId="77777777" w:rsidR="00281568" w:rsidRDefault="00281568" w:rsidP="00281568">
      <w:pPr>
        <w:pStyle w:val="xmsolistparagraph"/>
        <w:shd w:val="clear" w:color="auto" w:fill="FFFFFF"/>
        <w:spacing w:before="0" w:beforeAutospacing="0" w:after="0" w:afterAutospacing="0"/>
        <w:ind w:left="720"/>
        <w:rPr>
          <w:rFonts w:ascii="Arial" w:hAnsi="Arial" w:cs="Arial"/>
          <w:sz w:val="22"/>
          <w:szCs w:val="22"/>
        </w:rPr>
      </w:pPr>
    </w:p>
    <w:p w14:paraId="40325771" w14:textId="681BECAB" w:rsidR="00281568" w:rsidRDefault="00281568">
      <w:pPr>
        <w:rPr>
          <w:rFonts w:ascii="Arial" w:eastAsia="Times New Roman" w:hAnsi="Arial" w:cs="Arial"/>
        </w:rPr>
      </w:pPr>
      <w:r>
        <w:rPr>
          <w:rFonts w:ascii="Arial" w:hAnsi="Arial" w:cs="Arial"/>
        </w:rPr>
        <w:br w:type="page"/>
      </w:r>
    </w:p>
    <w:p w14:paraId="125353B6" w14:textId="42C79033" w:rsidR="00281568" w:rsidRPr="00635786" w:rsidRDefault="00281568" w:rsidP="00281568">
      <w:pPr>
        <w:pStyle w:val="xmsolistparagraph"/>
        <w:shd w:val="clear" w:color="auto" w:fill="FFFFFF"/>
        <w:spacing w:before="0" w:beforeAutospacing="0" w:after="0" w:afterAutospacing="0"/>
        <w:rPr>
          <w:rFonts w:ascii="Arial" w:hAnsi="Arial" w:cs="Arial"/>
          <w:b/>
          <w:bCs/>
          <w:sz w:val="28"/>
          <w:szCs w:val="28"/>
        </w:rPr>
      </w:pPr>
      <w:r w:rsidRPr="00635786">
        <w:rPr>
          <w:rFonts w:ascii="Arial" w:hAnsi="Arial" w:cs="Arial"/>
          <w:b/>
          <w:bCs/>
          <w:sz w:val="28"/>
          <w:szCs w:val="28"/>
        </w:rPr>
        <w:lastRenderedPageBreak/>
        <w:t xml:space="preserve">Exhibit A: Updated </w:t>
      </w:r>
      <w:r w:rsidR="00635786">
        <w:rPr>
          <w:rFonts w:ascii="Arial" w:hAnsi="Arial" w:cs="Arial"/>
          <w:b/>
          <w:bCs/>
          <w:sz w:val="28"/>
          <w:szCs w:val="28"/>
        </w:rPr>
        <w:t xml:space="preserve">(RFP Appendix A) </w:t>
      </w:r>
      <w:r w:rsidRPr="00635786">
        <w:rPr>
          <w:rFonts w:ascii="Arial" w:hAnsi="Arial" w:cs="Arial"/>
          <w:b/>
          <w:bCs/>
          <w:sz w:val="28"/>
          <w:szCs w:val="28"/>
        </w:rPr>
        <w:t>Bid Form</w:t>
      </w:r>
      <w:r w:rsidR="00635786">
        <w:rPr>
          <w:rFonts w:ascii="Arial" w:hAnsi="Arial" w:cs="Arial"/>
          <w:b/>
          <w:bCs/>
          <w:sz w:val="28"/>
          <w:szCs w:val="28"/>
        </w:rPr>
        <w:t>:</w:t>
      </w:r>
    </w:p>
    <w:p w14:paraId="4A1E495E"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3278BDCB" w14:textId="77777777" w:rsidR="00281568" w:rsidRDefault="00281568" w:rsidP="00281568">
      <w:pPr>
        <w:pStyle w:val="ListParagraph1"/>
        <w:tabs>
          <w:tab w:val="left" w:pos="2040"/>
        </w:tabs>
        <w:ind w:left="1440"/>
        <w:rPr>
          <w:rFonts w:ascii="Times New Roman" w:hAnsi="Times New Roman"/>
          <w:b/>
          <w:lang w:val="en-US" w:eastAsia="en-US"/>
        </w:rPr>
      </w:pPr>
      <w:r>
        <w:rPr>
          <w:rFonts w:ascii="Times New Roman" w:hAnsi="Times New Roman"/>
          <w:b/>
          <w:lang w:val="en-US" w:eastAsia="en-US"/>
        </w:rPr>
        <w:tab/>
      </w:r>
    </w:p>
    <w:tbl>
      <w:tblPr>
        <w:tblW w:w="9810" w:type="dxa"/>
        <w:tblInd w:w="165" w:type="dxa"/>
        <w:tblLook w:val="04A0" w:firstRow="1" w:lastRow="0" w:firstColumn="1" w:lastColumn="0" w:noHBand="0" w:noVBand="1"/>
      </w:tblPr>
      <w:tblGrid>
        <w:gridCol w:w="810"/>
        <w:gridCol w:w="6840"/>
        <w:gridCol w:w="2160"/>
      </w:tblGrid>
      <w:tr w:rsidR="00281568" w:rsidRPr="003D5D86" w14:paraId="78424C6F" w14:textId="77777777" w:rsidTr="00635786">
        <w:trPr>
          <w:trHeight w:val="402"/>
        </w:trPr>
        <w:tc>
          <w:tcPr>
            <w:tcW w:w="810" w:type="dxa"/>
            <w:tcBorders>
              <w:top w:val="single" w:sz="12" w:space="0" w:color="auto"/>
              <w:left w:val="single" w:sz="12" w:space="0" w:color="auto"/>
              <w:bottom w:val="single" w:sz="12" w:space="0" w:color="auto"/>
              <w:right w:val="single" w:sz="4" w:space="0" w:color="auto"/>
            </w:tcBorders>
            <w:noWrap/>
            <w:vAlign w:val="center"/>
            <w:hideMark/>
          </w:tcPr>
          <w:p w14:paraId="5D15F182" w14:textId="77777777" w:rsidR="00281568" w:rsidRPr="00635786" w:rsidRDefault="00281568" w:rsidP="00091370">
            <w:pPr>
              <w:spacing w:after="0" w:line="240" w:lineRule="auto"/>
              <w:jc w:val="center"/>
              <w:rPr>
                <w:rFonts w:ascii="Calibri" w:eastAsia="Times New Roman" w:hAnsi="Calibri" w:cs="Calibri"/>
                <w:b/>
                <w:bCs/>
                <w:color w:val="000000"/>
              </w:rPr>
            </w:pPr>
            <w:r w:rsidRPr="00635786">
              <w:rPr>
                <w:rFonts w:ascii="Calibri" w:eastAsia="Times New Roman" w:hAnsi="Calibri" w:cs="Calibri"/>
                <w:b/>
                <w:bCs/>
                <w:color w:val="000000"/>
              </w:rPr>
              <w:t>No.</w:t>
            </w:r>
          </w:p>
        </w:tc>
        <w:tc>
          <w:tcPr>
            <w:tcW w:w="6840" w:type="dxa"/>
            <w:tcBorders>
              <w:top w:val="single" w:sz="12" w:space="0" w:color="auto"/>
              <w:left w:val="nil"/>
              <w:bottom w:val="single" w:sz="12" w:space="0" w:color="auto"/>
              <w:right w:val="single" w:sz="4" w:space="0" w:color="auto"/>
            </w:tcBorders>
            <w:noWrap/>
            <w:vAlign w:val="center"/>
            <w:hideMark/>
          </w:tcPr>
          <w:p w14:paraId="2DDEDD1F" w14:textId="77777777" w:rsidR="00281568" w:rsidRPr="00635786" w:rsidRDefault="00281568" w:rsidP="00091370">
            <w:pPr>
              <w:spacing w:after="0" w:line="240" w:lineRule="auto"/>
              <w:jc w:val="center"/>
              <w:rPr>
                <w:rFonts w:ascii="Calibri" w:eastAsia="Times New Roman" w:hAnsi="Calibri" w:cs="Calibri"/>
                <w:b/>
                <w:bCs/>
                <w:color w:val="000000"/>
              </w:rPr>
            </w:pPr>
            <w:r w:rsidRPr="00635786">
              <w:rPr>
                <w:rFonts w:ascii="Calibri" w:eastAsia="Times New Roman" w:hAnsi="Calibri" w:cs="Calibri"/>
                <w:b/>
                <w:bCs/>
                <w:color w:val="000000"/>
              </w:rPr>
              <w:t>Description</w:t>
            </w:r>
          </w:p>
        </w:tc>
        <w:tc>
          <w:tcPr>
            <w:tcW w:w="2160" w:type="dxa"/>
            <w:tcBorders>
              <w:top w:val="single" w:sz="12" w:space="0" w:color="auto"/>
              <w:left w:val="nil"/>
              <w:bottom w:val="single" w:sz="12" w:space="0" w:color="auto"/>
              <w:right w:val="single" w:sz="12" w:space="0" w:color="auto"/>
            </w:tcBorders>
            <w:vAlign w:val="center"/>
            <w:hideMark/>
          </w:tcPr>
          <w:p w14:paraId="59D5C062" w14:textId="77777777" w:rsidR="00281568" w:rsidRPr="00635786" w:rsidRDefault="00281568" w:rsidP="00091370">
            <w:pPr>
              <w:spacing w:after="0" w:line="240" w:lineRule="auto"/>
              <w:jc w:val="center"/>
              <w:rPr>
                <w:rFonts w:ascii="Calibri" w:eastAsia="Times New Roman" w:hAnsi="Calibri" w:cs="Calibri"/>
                <w:b/>
                <w:bCs/>
                <w:color w:val="000000"/>
              </w:rPr>
            </w:pPr>
            <w:r w:rsidRPr="00635786">
              <w:rPr>
                <w:rFonts w:ascii="Calibri" w:eastAsia="Times New Roman" w:hAnsi="Calibri" w:cs="Calibri"/>
                <w:b/>
                <w:bCs/>
                <w:color w:val="000000"/>
              </w:rPr>
              <w:t>Cost</w:t>
            </w:r>
          </w:p>
        </w:tc>
      </w:tr>
      <w:tr w:rsidR="00281568" w:rsidRPr="003D5D86" w14:paraId="5E4D35A4"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hideMark/>
          </w:tcPr>
          <w:p w14:paraId="227B408D"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1</w:t>
            </w:r>
          </w:p>
        </w:tc>
        <w:tc>
          <w:tcPr>
            <w:tcW w:w="6840" w:type="dxa"/>
            <w:tcBorders>
              <w:top w:val="nil"/>
              <w:left w:val="nil"/>
              <w:bottom w:val="single" w:sz="4" w:space="0" w:color="auto"/>
              <w:right w:val="single" w:sz="4" w:space="0" w:color="auto"/>
            </w:tcBorders>
            <w:noWrap/>
            <w:vAlign w:val="center"/>
          </w:tcPr>
          <w:p w14:paraId="6D682F5F" w14:textId="0A4D47F0" w:rsidR="00281568" w:rsidRPr="00635786" w:rsidRDefault="00281568" w:rsidP="00091370">
            <w:pPr>
              <w:pStyle w:val="ListParagraph1"/>
              <w:ind w:left="0"/>
              <w:rPr>
                <w:rFonts w:ascii="Calibri" w:eastAsia="Times New Roman" w:hAnsi="Calibri" w:cs="Calibri"/>
                <w:color w:val="000000"/>
                <w:lang w:val="en-US"/>
              </w:rPr>
            </w:pPr>
            <w:r w:rsidRPr="00635786">
              <w:rPr>
                <w:rFonts w:ascii="Calibri" w:eastAsia="Times New Roman" w:hAnsi="Calibri" w:cs="Calibri"/>
                <w:color w:val="000000"/>
                <w:lang w:val="en-US"/>
              </w:rPr>
              <w:t>On Campus</w:t>
            </w:r>
            <w:r w:rsidRPr="00635786">
              <w:rPr>
                <w:rFonts w:ascii="Calibri" w:eastAsia="Times New Roman" w:hAnsi="Calibri" w:cs="Calibri"/>
                <w:color w:val="000000"/>
                <w:lang w:val="en-US"/>
              </w:rPr>
              <w:t xml:space="preserve"> Project Assessment,</w:t>
            </w:r>
            <w:r w:rsidRPr="00635786">
              <w:rPr>
                <w:rFonts w:ascii="Calibri" w:eastAsia="Times New Roman" w:hAnsi="Calibri" w:cs="Calibri"/>
                <w:color w:val="000000"/>
                <w:lang w:val="en-US"/>
              </w:rPr>
              <w:t xml:space="preserve"> Site Conditions Investigation, Testing of Existing Conditions</w:t>
            </w:r>
            <w:r w:rsidRPr="00635786">
              <w:rPr>
                <w:rFonts w:ascii="Calibri" w:eastAsia="Times New Roman" w:hAnsi="Calibri" w:cs="Calibri"/>
                <w:color w:val="000000"/>
                <w:lang w:val="en-US"/>
              </w:rPr>
              <w:t>.</w:t>
            </w:r>
          </w:p>
        </w:tc>
        <w:tc>
          <w:tcPr>
            <w:tcW w:w="2160" w:type="dxa"/>
            <w:tcBorders>
              <w:top w:val="nil"/>
              <w:left w:val="nil"/>
              <w:bottom w:val="single" w:sz="4" w:space="0" w:color="auto"/>
              <w:right w:val="single" w:sz="12" w:space="0" w:color="auto"/>
            </w:tcBorders>
            <w:noWrap/>
            <w:vAlign w:val="center"/>
            <w:hideMark/>
          </w:tcPr>
          <w:p w14:paraId="50EE3AA9"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06EA6374"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530FC306"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2</w:t>
            </w:r>
          </w:p>
        </w:tc>
        <w:tc>
          <w:tcPr>
            <w:tcW w:w="6840" w:type="dxa"/>
            <w:tcBorders>
              <w:top w:val="nil"/>
              <w:left w:val="nil"/>
              <w:bottom w:val="single" w:sz="4" w:space="0" w:color="auto"/>
              <w:right w:val="single" w:sz="4" w:space="0" w:color="auto"/>
            </w:tcBorders>
            <w:noWrap/>
            <w:vAlign w:val="center"/>
          </w:tcPr>
          <w:p w14:paraId="1EB98CFB" w14:textId="77777777" w:rsidR="00281568" w:rsidRPr="00635786" w:rsidRDefault="00281568" w:rsidP="00091370">
            <w:pPr>
              <w:pStyle w:val="ListParagraph1"/>
              <w:ind w:left="0"/>
              <w:rPr>
                <w:rFonts w:ascii="Calibri" w:eastAsia="Times New Roman" w:hAnsi="Calibri" w:cs="Calibri"/>
                <w:color w:val="000000"/>
                <w:lang w:val="en-US"/>
              </w:rPr>
            </w:pPr>
            <w:r w:rsidRPr="00635786">
              <w:rPr>
                <w:rFonts w:ascii="Calibri" w:eastAsia="Times New Roman" w:hAnsi="Calibri" w:cs="Calibri"/>
                <w:color w:val="000000"/>
                <w:lang w:val="en-US"/>
              </w:rPr>
              <w:t xml:space="preserve">Topographical Survey of the field and access pathway. </w:t>
            </w:r>
          </w:p>
        </w:tc>
        <w:tc>
          <w:tcPr>
            <w:tcW w:w="2160" w:type="dxa"/>
            <w:tcBorders>
              <w:top w:val="nil"/>
              <w:left w:val="nil"/>
              <w:bottom w:val="single" w:sz="4" w:space="0" w:color="auto"/>
              <w:right w:val="single" w:sz="12" w:space="0" w:color="auto"/>
            </w:tcBorders>
            <w:noWrap/>
            <w:vAlign w:val="center"/>
          </w:tcPr>
          <w:p w14:paraId="4F623DD1" w14:textId="51CD8B04"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7B634309"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68F61B86"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3</w:t>
            </w:r>
          </w:p>
        </w:tc>
        <w:tc>
          <w:tcPr>
            <w:tcW w:w="6840" w:type="dxa"/>
            <w:tcBorders>
              <w:top w:val="nil"/>
              <w:left w:val="nil"/>
              <w:bottom w:val="single" w:sz="4" w:space="0" w:color="auto"/>
              <w:right w:val="single" w:sz="4" w:space="0" w:color="auto"/>
            </w:tcBorders>
            <w:noWrap/>
            <w:vAlign w:val="center"/>
          </w:tcPr>
          <w:p w14:paraId="448AE156" w14:textId="77777777" w:rsidR="00281568" w:rsidRPr="00635786" w:rsidRDefault="00281568" w:rsidP="00091370">
            <w:pPr>
              <w:pStyle w:val="ListParagraph1"/>
              <w:ind w:left="0"/>
              <w:rPr>
                <w:rFonts w:ascii="Calibri" w:eastAsia="Times New Roman" w:hAnsi="Calibri" w:cs="Calibri"/>
                <w:color w:val="000000"/>
                <w:lang w:val="en-US"/>
              </w:rPr>
            </w:pPr>
            <w:r w:rsidRPr="00635786">
              <w:rPr>
                <w:rFonts w:ascii="Calibri" w:eastAsia="Times New Roman" w:hAnsi="Calibri" w:cs="Calibri"/>
                <w:color w:val="000000"/>
                <w:lang w:val="en-US"/>
              </w:rPr>
              <w:t xml:space="preserve">50% Construction Documents </w:t>
            </w:r>
          </w:p>
        </w:tc>
        <w:tc>
          <w:tcPr>
            <w:tcW w:w="2160" w:type="dxa"/>
            <w:tcBorders>
              <w:top w:val="nil"/>
              <w:left w:val="nil"/>
              <w:bottom w:val="single" w:sz="4" w:space="0" w:color="auto"/>
              <w:right w:val="single" w:sz="12" w:space="0" w:color="auto"/>
            </w:tcBorders>
            <w:noWrap/>
            <w:vAlign w:val="center"/>
          </w:tcPr>
          <w:p w14:paraId="1EF36B2C"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36C037D9"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2A0F981F"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4</w:t>
            </w:r>
          </w:p>
        </w:tc>
        <w:tc>
          <w:tcPr>
            <w:tcW w:w="6840" w:type="dxa"/>
            <w:tcBorders>
              <w:top w:val="nil"/>
              <w:left w:val="nil"/>
              <w:bottom w:val="single" w:sz="4" w:space="0" w:color="auto"/>
              <w:right w:val="single" w:sz="4" w:space="0" w:color="auto"/>
            </w:tcBorders>
            <w:noWrap/>
            <w:vAlign w:val="center"/>
          </w:tcPr>
          <w:p w14:paraId="334BADD0" w14:textId="77777777" w:rsidR="00281568" w:rsidRPr="00635786" w:rsidRDefault="00281568" w:rsidP="00091370">
            <w:pPr>
              <w:pStyle w:val="ListParagraph1"/>
              <w:ind w:left="0"/>
              <w:rPr>
                <w:rFonts w:ascii="Calibri" w:eastAsia="Times New Roman" w:hAnsi="Calibri" w:cs="Calibri"/>
                <w:color w:val="000000"/>
                <w:lang w:val="en-US"/>
              </w:rPr>
            </w:pPr>
            <w:r w:rsidRPr="00635786">
              <w:rPr>
                <w:rFonts w:ascii="Calibri" w:eastAsia="Times New Roman" w:hAnsi="Calibri" w:cs="Calibri"/>
                <w:color w:val="000000"/>
                <w:lang w:val="en-US"/>
              </w:rPr>
              <w:t>90% Construction Documents</w:t>
            </w:r>
          </w:p>
        </w:tc>
        <w:tc>
          <w:tcPr>
            <w:tcW w:w="2160" w:type="dxa"/>
            <w:tcBorders>
              <w:top w:val="nil"/>
              <w:left w:val="nil"/>
              <w:bottom w:val="single" w:sz="4" w:space="0" w:color="auto"/>
              <w:right w:val="single" w:sz="12" w:space="0" w:color="auto"/>
            </w:tcBorders>
            <w:noWrap/>
            <w:vAlign w:val="center"/>
          </w:tcPr>
          <w:p w14:paraId="7957C226"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70BE46D5"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072B460B"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5</w:t>
            </w:r>
          </w:p>
        </w:tc>
        <w:tc>
          <w:tcPr>
            <w:tcW w:w="6840" w:type="dxa"/>
            <w:tcBorders>
              <w:top w:val="nil"/>
              <w:left w:val="nil"/>
              <w:bottom w:val="single" w:sz="4" w:space="0" w:color="auto"/>
              <w:right w:val="single" w:sz="4" w:space="0" w:color="auto"/>
            </w:tcBorders>
            <w:noWrap/>
            <w:vAlign w:val="center"/>
          </w:tcPr>
          <w:p w14:paraId="222ACF0B" w14:textId="77777777" w:rsidR="00281568" w:rsidRPr="00635786" w:rsidRDefault="00281568" w:rsidP="00091370">
            <w:pPr>
              <w:spacing w:after="0" w:line="240" w:lineRule="auto"/>
              <w:rPr>
                <w:rFonts w:ascii="Calibri" w:eastAsia="Times New Roman" w:hAnsi="Calibri" w:cs="Calibri"/>
                <w:color w:val="000000"/>
              </w:rPr>
            </w:pPr>
            <w:r w:rsidRPr="00635786">
              <w:rPr>
                <w:rFonts w:ascii="Calibri" w:eastAsia="Times New Roman" w:hAnsi="Calibri" w:cs="Calibri"/>
                <w:color w:val="000000"/>
              </w:rPr>
              <w:t>DSA Submission and support, DSA Fees paid by District directly to DSA.</w:t>
            </w:r>
          </w:p>
        </w:tc>
        <w:tc>
          <w:tcPr>
            <w:tcW w:w="2160" w:type="dxa"/>
            <w:tcBorders>
              <w:top w:val="nil"/>
              <w:left w:val="nil"/>
              <w:bottom w:val="single" w:sz="4" w:space="0" w:color="auto"/>
              <w:right w:val="single" w:sz="12" w:space="0" w:color="auto"/>
            </w:tcBorders>
            <w:noWrap/>
          </w:tcPr>
          <w:p w14:paraId="5F559191"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4F660C8D"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4EB04D71"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6</w:t>
            </w:r>
          </w:p>
        </w:tc>
        <w:tc>
          <w:tcPr>
            <w:tcW w:w="6840" w:type="dxa"/>
            <w:tcBorders>
              <w:top w:val="nil"/>
              <w:left w:val="nil"/>
              <w:bottom w:val="single" w:sz="4" w:space="0" w:color="auto"/>
              <w:right w:val="single" w:sz="4" w:space="0" w:color="auto"/>
            </w:tcBorders>
            <w:noWrap/>
            <w:vAlign w:val="center"/>
          </w:tcPr>
          <w:p w14:paraId="5C97CFD3" w14:textId="77777777" w:rsidR="00281568" w:rsidRPr="00635786" w:rsidRDefault="00281568" w:rsidP="00091370">
            <w:pPr>
              <w:spacing w:after="0" w:line="240" w:lineRule="auto"/>
              <w:rPr>
                <w:rFonts w:ascii="Calibri" w:eastAsia="Times New Roman" w:hAnsi="Calibri" w:cs="Calibri"/>
                <w:color w:val="000000"/>
              </w:rPr>
            </w:pPr>
            <w:r w:rsidRPr="00635786">
              <w:rPr>
                <w:rFonts w:ascii="Calibri" w:eastAsia="Times New Roman" w:hAnsi="Calibri" w:cs="Calibri"/>
                <w:color w:val="000000"/>
              </w:rPr>
              <w:t>Contract Administration for the base bid Soccer Fields project (not the additive alternates)</w:t>
            </w:r>
          </w:p>
        </w:tc>
        <w:tc>
          <w:tcPr>
            <w:tcW w:w="2160" w:type="dxa"/>
            <w:tcBorders>
              <w:top w:val="nil"/>
              <w:left w:val="nil"/>
              <w:bottom w:val="single" w:sz="4" w:space="0" w:color="auto"/>
              <w:right w:val="single" w:sz="12" w:space="0" w:color="auto"/>
            </w:tcBorders>
            <w:noWrap/>
          </w:tcPr>
          <w:p w14:paraId="470CC172"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469C14CE" w14:textId="77777777" w:rsidTr="00091370">
        <w:trPr>
          <w:trHeight w:val="1763"/>
        </w:trPr>
        <w:tc>
          <w:tcPr>
            <w:tcW w:w="810" w:type="dxa"/>
            <w:tcBorders>
              <w:top w:val="nil"/>
              <w:left w:val="single" w:sz="12" w:space="0" w:color="auto"/>
              <w:bottom w:val="single" w:sz="4" w:space="0" w:color="auto"/>
              <w:right w:val="single" w:sz="4" w:space="0" w:color="auto"/>
            </w:tcBorders>
            <w:noWrap/>
            <w:vAlign w:val="center"/>
          </w:tcPr>
          <w:p w14:paraId="18FC6AC5"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7</w:t>
            </w:r>
          </w:p>
        </w:tc>
        <w:tc>
          <w:tcPr>
            <w:tcW w:w="6840" w:type="dxa"/>
            <w:tcBorders>
              <w:top w:val="nil"/>
              <w:left w:val="nil"/>
              <w:bottom w:val="single" w:sz="4" w:space="0" w:color="auto"/>
              <w:right w:val="single" w:sz="4" w:space="0" w:color="auto"/>
            </w:tcBorders>
            <w:noWrap/>
            <w:vAlign w:val="center"/>
          </w:tcPr>
          <w:p w14:paraId="2698D079" w14:textId="77777777" w:rsidR="00281568" w:rsidRPr="00635786" w:rsidRDefault="00281568" w:rsidP="00091370">
            <w:pPr>
              <w:rPr>
                <w:rFonts w:ascii="Arial" w:eastAsia="Batang" w:hAnsi="Arial" w:cs="Arial"/>
                <w:iCs/>
              </w:rPr>
            </w:pPr>
            <w:r w:rsidRPr="00635786">
              <w:rPr>
                <w:rFonts w:ascii="Calibri" w:eastAsia="Times New Roman" w:hAnsi="Calibri" w:cs="Calibri"/>
                <w:color w:val="000000"/>
              </w:rPr>
              <w:t xml:space="preserve">Cost Estimate generated by a local qualified cost estimating Firm that uses actual recent costs of other similar projects to help generate a cost estimate for this project.  </w:t>
            </w:r>
            <w:r w:rsidRPr="00635786">
              <w:rPr>
                <w:rFonts w:ascii="Arial" w:eastAsia="Batang" w:hAnsi="Arial" w:cs="Arial"/>
                <w:iCs/>
              </w:rPr>
              <w:t xml:space="preserve">If a Firm has the capability and expertise to provide an accurate estimate +/- 10 percent, using the actual local similar project costs, then this is also acceptable.  Submit credentials and project examples, and references of the cost estimating Firm with the proposal. </w:t>
            </w:r>
          </w:p>
          <w:p w14:paraId="4F8281AE" w14:textId="77777777" w:rsidR="00281568" w:rsidRPr="00635786" w:rsidRDefault="00281568" w:rsidP="00091370">
            <w:pPr>
              <w:spacing w:after="0" w:line="240" w:lineRule="auto"/>
              <w:rPr>
                <w:rFonts w:ascii="Calibri" w:eastAsia="Times New Roman" w:hAnsi="Calibri" w:cs="Calibri"/>
                <w:color w:val="000000"/>
              </w:rPr>
            </w:pPr>
          </w:p>
        </w:tc>
        <w:tc>
          <w:tcPr>
            <w:tcW w:w="2160" w:type="dxa"/>
            <w:tcBorders>
              <w:top w:val="nil"/>
              <w:left w:val="nil"/>
              <w:bottom w:val="single" w:sz="4" w:space="0" w:color="auto"/>
              <w:right w:val="single" w:sz="12" w:space="0" w:color="auto"/>
            </w:tcBorders>
            <w:noWrap/>
          </w:tcPr>
          <w:p w14:paraId="5CB5D43D"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4A331A51" w14:textId="77777777" w:rsidTr="00091370">
        <w:trPr>
          <w:trHeight w:val="1061"/>
        </w:trPr>
        <w:tc>
          <w:tcPr>
            <w:tcW w:w="810" w:type="dxa"/>
            <w:tcBorders>
              <w:top w:val="nil"/>
              <w:left w:val="single" w:sz="12" w:space="0" w:color="auto"/>
              <w:bottom w:val="single" w:sz="4" w:space="0" w:color="auto"/>
              <w:right w:val="single" w:sz="4" w:space="0" w:color="auto"/>
            </w:tcBorders>
            <w:noWrap/>
            <w:vAlign w:val="center"/>
          </w:tcPr>
          <w:p w14:paraId="6CD70B35"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8</w:t>
            </w:r>
          </w:p>
        </w:tc>
        <w:tc>
          <w:tcPr>
            <w:tcW w:w="6840" w:type="dxa"/>
            <w:tcBorders>
              <w:top w:val="nil"/>
              <w:left w:val="nil"/>
              <w:bottom w:val="single" w:sz="4" w:space="0" w:color="auto"/>
              <w:right w:val="single" w:sz="4" w:space="0" w:color="auto"/>
            </w:tcBorders>
            <w:noWrap/>
            <w:vAlign w:val="center"/>
          </w:tcPr>
          <w:p w14:paraId="10D5F16F" w14:textId="77777777" w:rsidR="00281568" w:rsidRPr="00635786" w:rsidRDefault="00281568" w:rsidP="00091370">
            <w:pPr>
              <w:rPr>
                <w:rFonts w:ascii="Calibri" w:eastAsia="Times New Roman" w:hAnsi="Calibri" w:cs="Calibri"/>
                <w:color w:val="000000"/>
              </w:rPr>
            </w:pPr>
            <w:r w:rsidRPr="00635786">
              <w:rPr>
                <w:rFonts w:ascii="Calibri" w:eastAsia="Times New Roman" w:hAnsi="Calibri" w:cs="Calibri"/>
                <w:color w:val="000000"/>
              </w:rPr>
              <w:t>Reimbursable Expenses</w:t>
            </w:r>
            <w:proofErr w:type="gramStart"/>
            <w:r w:rsidRPr="00635786">
              <w:rPr>
                <w:rFonts w:ascii="Calibri" w:eastAsia="Times New Roman" w:hAnsi="Calibri" w:cs="Calibri"/>
                <w:color w:val="000000"/>
              </w:rPr>
              <w:t>:  6</w:t>
            </w:r>
            <w:proofErr w:type="gramEnd"/>
            <w:r w:rsidRPr="00635786">
              <w:rPr>
                <w:rFonts w:ascii="Calibri" w:eastAsia="Times New Roman" w:hAnsi="Calibri" w:cs="Calibri"/>
                <w:color w:val="000000"/>
              </w:rPr>
              <w:t xml:space="preserve"> sets of each</w:t>
            </w:r>
            <w:proofErr w:type="gramStart"/>
            <w:r w:rsidRPr="00635786">
              <w:rPr>
                <w:rFonts w:ascii="Calibri" w:eastAsia="Times New Roman" w:hAnsi="Calibri" w:cs="Calibri"/>
                <w:color w:val="000000"/>
              </w:rPr>
              <w:t>:  50</w:t>
            </w:r>
            <w:proofErr w:type="gramEnd"/>
            <w:r w:rsidRPr="00635786">
              <w:rPr>
                <w:rFonts w:ascii="Calibri" w:eastAsia="Times New Roman" w:hAnsi="Calibri" w:cs="Calibri"/>
                <w:color w:val="000000"/>
              </w:rPr>
              <w:t xml:space="preserve">% CD review, 90% CD review, and 100% DSA approved CD drawings and specifications. </w:t>
            </w:r>
          </w:p>
        </w:tc>
        <w:tc>
          <w:tcPr>
            <w:tcW w:w="2160" w:type="dxa"/>
            <w:tcBorders>
              <w:top w:val="nil"/>
              <w:left w:val="nil"/>
              <w:bottom w:val="single" w:sz="4" w:space="0" w:color="auto"/>
              <w:right w:val="single" w:sz="12" w:space="0" w:color="auto"/>
            </w:tcBorders>
            <w:noWrap/>
          </w:tcPr>
          <w:p w14:paraId="7A9BE87E"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153E78BF"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258568AC" w14:textId="77777777"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9</w:t>
            </w:r>
          </w:p>
        </w:tc>
        <w:tc>
          <w:tcPr>
            <w:tcW w:w="6840" w:type="dxa"/>
            <w:tcBorders>
              <w:top w:val="nil"/>
              <w:left w:val="nil"/>
              <w:bottom w:val="single" w:sz="4" w:space="0" w:color="auto"/>
              <w:right w:val="single" w:sz="4" w:space="0" w:color="auto"/>
            </w:tcBorders>
            <w:noWrap/>
          </w:tcPr>
          <w:p w14:paraId="0A0D60C2" w14:textId="77777777" w:rsidR="00281568" w:rsidRPr="00635786" w:rsidRDefault="00281568" w:rsidP="00091370">
            <w:pPr>
              <w:spacing w:after="0" w:line="240" w:lineRule="auto"/>
            </w:pPr>
            <w:r w:rsidRPr="00635786">
              <w:t>Other Reimbursable Expenses: Architect to Define/Explain</w:t>
            </w:r>
          </w:p>
          <w:p w14:paraId="3E45B6E3" w14:textId="77777777" w:rsidR="00281568" w:rsidRPr="00635786" w:rsidRDefault="00281568" w:rsidP="00091370">
            <w:pPr>
              <w:spacing w:after="0" w:line="240" w:lineRule="auto"/>
            </w:pPr>
            <w:r w:rsidRPr="00635786">
              <w:t>Note</w:t>
            </w:r>
            <w:proofErr w:type="gramStart"/>
            <w:r w:rsidRPr="00635786">
              <w:t>:  No</w:t>
            </w:r>
            <w:proofErr w:type="gramEnd"/>
            <w:r w:rsidRPr="00635786">
              <w:t xml:space="preserve"> hotel or travel costs</w:t>
            </w:r>
          </w:p>
        </w:tc>
        <w:tc>
          <w:tcPr>
            <w:tcW w:w="2160" w:type="dxa"/>
            <w:tcBorders>
              <w:top w:val="nil"/>
              <w:left w:val="nil"/>
              <w:bottom w:val="single" w:sz="4" w:space="0" w:color="auto"/>
              <w:right w:val="single" w:sz="12" w:space="0" w:color="auto"/>
            </w:tcBorders>
            <w:noWrap/>
          </w:tcPr>
          <w:p w14:paraId="1385F616"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635786" w:rsidRPr="003D5D86" w14:paraId="5AF85354"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0E7026A7" w14:textId="6BE750D2" w:rsidR="00635786" w:rsidRPr="00635786" w:rsidRDefault="00635786" w:rsidP="00091370">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6840" w:type="dxa"/>
            <w:tcBorders>
              <w:top w:val="nil"/>
              <w:left w:val="nil"/>
              <w:bottom w:val="single" w:sz="4" w:space="0" w:color="auto"/>
              <w:right w:val="single" w:sz="4" w:space="0" w:color="auto"/>
            </w:tcBorders>
            <w:noWrap/>
          </w:tcPr>
          <w:p w14:paraId="7F8792EE" w14:textId="6A7B0893" w:rsidR="00635786" w:rsidRPr="00635786" w:rsidRDefault="00635786" w:rsidP="00091370">
            <w:pPr>
              <w:spacing w:after="0" w:line="240" w:lineRule="auto"/>
            </w:pPr>
            <w:r>
              <w:t>Sub-Total of Base Bid Proposal Costs:</w:t>
            </w:r>
          </w:p>
        </w:tc>
        <w:tc>
          <w:tcPr>
            <w:tcW w:w="2160" w:type="dxa"/>
            <w:tcBorders>
              <w:top w:val="nil"/>
              <w:left w:val="nil"/>
              <w:bottom w:val="single" w:sz="4" w:space="0" w:color="auto"/>
              <w:right w:val="single" w:sz="12" w:space="0" w:color="auto"/>
            </w:tcBorders>
            <w:noWrap/>
          </w:tcPr>
          <w:p w14:paraId="0F1CB27E" w14:textId="0D04D8D4" w:rsidR="00635786" w:rsidRPr="00635786" w:rsidRDefault="00635786" w:rsidP="00091370">
            <w:pPr>
              <w:spacing w:after="0" w:line="240" w:lineRule="auto"/>
              <w:rPr>
                <w:rFonts w:ascii="Calibri" w:eastAsia="Times New Roman" w:hAnsi="Calibri" w:cs="Calibri"/>
                <w:b/>
                <w:bCs/>
                <w:color w:val="000000"/>
              </w:rPr>
            </w:pPr>
            <w:r>
              <w:rPr>
                <w:rFonts w:ascii="Calibri" w:eastAsia="Times New Roman" w:hAnsi="Calibri" w:cs="Calibri"/>
                <w:b/>
                <w:bCs/>
                <w:color w:val="000000"/>
              </w:rPr>
              <w:t>$</w:t>
            </w:r>
          </w:p>
        </w:tc>
      </w:tr>
      <w:tr w:rsidR="00281568" w:rsidRPr="003D5D86" w14:paraId="278C1FFC"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18AAE732" w14:textId="0BA15DD1"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1</w:t>
            </w:r>
            <w:r w:rsidR="00635786">
              <w:rPr>
                <w:rFonts w:ascii="Calibri" w:eastAsia="Times New Roman" w:hAnsi="Calibri" w:cs="Calibri"/>
                <w:color w:val="000000"/>
              </w:rPr>
              <w:t>1</w:t>
            </w:r>
          </w:p>
        </w:tc>
        <w:tc>
          <w:tcPr>
            <w:tcW w:w="6840" w:type="dxa"/>
            <w:tcBorders>
              <w:top w:val="nil"/>
              <w:left w:val="nil"/>
              <w:bottom w:val="single" w:sz="4" w:space="0" w:color="auto"/>
              <w:right w:val="single" w:sz="4" w:space="0" w:color="auto"/>
            </w:tcBorders>
            <w:noWrap/>
          </w:tcPr>
          <w:p w14:paraId="6F74184B" w14:textId="6743A61E" w:rsidR="00281568" w:rsidRPr="00635786" w:rsidRDefault="00281568" w:rsidP="00635786">
            <w:pPr>
              <w:pStyle w:val="xmsolistparagraph"/>
              <w:shd w:val="clear" w:color="auto" w:fill="FFFFFF"/>
              <w:spacing w:after="0"/>
              <w:rPr>
                <w:rFonts w:ascii="Calibri" w:hAnsi="Calibri" w:cs="Calibri"/>
                <w:color w:val="000000"/>
                <w:sz w:val="22"/>
                <w:szCs w:val="22"/>
              </w:rPr>
            </w:pPr>
            <w:r w:rsidRPr="00635786">
              <w:rPr>
                <w:rFonts w:ascii="Calibri" w:hAnsi="Calibri" w:cs="Calibri"/>
                <w:color w:val="000000"/>
                <w:sz w:val="22"/>
                <w:szCs w:val="22"/>
              </w:rPr>
              <w:t>Additive Alternate</w:t>
            </w:r>
            <w:r w:rsidRPr="00635786">
              <w:rPr>
                <w:rFonts w:ascii="Calibri" w:hAnsi="Calibri" w:cs="Calibri"/>
                <w:color w:val="000000"/>
                <w:sz w:val="22"/>
                <w:szCs w:val="22"/>
              </w:rPr>
              <w:t xml:space="preserve"> No. 1</w:t>
            </w:r>
            <w:proofErr w:type="gramStart"/>
            <w:r w:rsidRPr="00635786">
              <w:rPr>
                <w:rFonts w:ascii="Calibri" w:hAnsi="Calibri" w:cs="Calibri"/>
                <w:color w:val="000000"/>
                <w:sz w:val="22"/>
                <w:szCs w:val="22"/>
              </w:rPr>
              <w:t xml:space="preserve">:  </w:t>
            </w:r>
            <w:r w:rsidR="00635786" w:rsidRPr="00635786">
              <w:rPr>
                <w:rFonts w:ascii="Calibri" w:hAnsi="Calibri" w:cs="Calibri"/>
                <w:color w:val="000000"/>
                <w:sz w:val="22"/>
                <w:szCs w:val="22"/>
              </w:rPr>
              <w:t>C</w:t>
            </w:r>
            <w:r w:rsidRPr="00635786">
              <w:rPr>
                <w:rFonts w:ascii="Arial" w:hAnsi="Arial" w:cs="Arial"/>
                <w:sz w:val="22"/>
                <w:szCs w:val="22"/>
                <w:bdr w:val="none" w:sz="0" w:space="0" w:color="auto" w:frame="1"/>
              </w:rPr>
              <w:t>ivil</w:t>
            </w:r>
            <w:proofErr w:type="gramEnd"/>
            <w:r w:rsidRPr="00635786">
              <w:rPr>
                <w:rFonts w:ascii="Arial" w:hAnsi="Arial" w:cs="Arial"/>
                <w:sz w:val="22"/>
                <w:szCs w:val="22"/>
                <w:bdr w:val="none" w:sz="0" w:space="0" w:color="auto" w:frame="1"/>
              </w:rPr>
              <w:t xml:space="preserve"> engineering </w:t>
            </w:r>
            <w:r w:rsidR="00635786" w:rsidRPr="00635786">
              <w:rPr>
                <w:rFonts w:ascii="Arial" w:hAnsi="Arial" w:cs="Arial"/>
                <w:sz w:val="22"/>
                <w:szCs w:val="22"/>
                <w:bdr w:val="none" w:sz="0" w:space="0" w:color="auto" w:frame="1"/>
              </w:rPr>
              <w:t xml:space="preserve">services added to the Architectural Firms scope </w:t>
            </w:r>
            <w:r w:rsidRPr="00635786">
              <w:rPr>
                <w:rFonts w:ascii="Arial" w:hAnsi="Arial" w:cs="Arial"/>
                <w:sz w:val="22"/>
                <w:szCs w:val="22"/>
                <w:bdr w:val="none" w:sz="0" w:space="0" w:color="auto" w:frame="1"/>
              </w:rPr>
              <w:t xml:space="preserve">to the project to </w:t>
            </w:r>
            <w:r w:rsidR="00635786" w:rsidRPr="00635786">
              <w:rPr>
                <w:rFonts w:ascii="Arial" w:hAnsi="Arial" w:cs="Arial"/>
                <w:sz w:val="22"/>
                <w:szCs w:val="22"/>
                <w:bdr w:val="none" w:sz="0" w:space="0" w:color="auto" w:frame="1"/>
              </w:rPr>
              <w:t>complete</w:t>
            </w:r>
            <w:r w:rsidRPr="00635786">
              <w:rPr>
                <w:rFonts w:ascii="Arial" w:hAnsi="Arial" w:cs="Arial"/>
                <w:sz w:val="22"/>
                <w:szCs w:val="22"/>
                <w:bdr w:val="none" w:sz="0" w:space="0" w:color="auto" w:frame="1"/>
              </w:rPr>
              <w:t xml:space="preserve"> </w:t>
            </w:r>
            <w:proofErr w:type="gramStart"/>
            <w:r w:rsidRPr="00635786">
              <w:rPr>
                <w:rFonts w:ascii="Arial" w:hAnsi="Arial" w:cs="Arial"/>
                <w:sz w:val="22"/>
                <w:szCs w:val="22"/>
                <w:bdr w:val="none" w:sz="0" w:space="0" w:color="auto" w:frame="1"/>
              </w:rPr>
              <w:t>all of</w:t>
            </w:r>
            <w:proofErr w:type="gramEnd"/>
            <w:r w:rsidRPr="00635786">
              <w:rPr>
                <w:rFonts w:ascii="Arial" w:hAnsi="Arial" w:cs="Arial"/>
                <w:sz w:val="22"/>
                <w:szCs w:val="22"/>
                <w:bdr w:val="none" w:sz="0" w:space="0" w:color="auto" w:frame="1"/>
              </w:rPr>
              <w:t xml:space="preserve"> the documents necessary to provide drainage, subgrade and base for the new turf, only if it was needed for the project based on the outcome of the drainage testing that is required as part of the project.</w:t>
            </w:r>
          </w:p>
        </w:tc>
        <w:tc>
          <w:tcPr>
            <w:tcW w:w="2160" w:type="dxa"/>
            <w:tcBorders>
              <w:top w:val="nil"/>
              <w:left w:val="nil"/>
              <w:bottom w:val="single" w:sz="4" w:space="0" w:color="auto"/>
              <w:right w:val="single" w:sz="12" w:space="0" w:color="auto"/>
            </w:tcBorders>
            <w:noWrap/>
          </w:tcPr>
          <w:p w14:paraId="53D4D8C0"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635786" w:rsidRPr="003D5D86" w14:paraId="1A572BAC"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1ACD63B1" w14:textId="27A38911" w:rsidR="00635786" w:rsidRPr="00635786" w:rsidRDefault="00635786"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1</w:t>
            </w:r>
            <w:r>
              <w:rPr>
                <w:rFonts w:ascii="Calibri" w:eastAsia="Times New Roman" w:hAnsi="Calibri" w:cs="Calibri"/>
                <w:color w:val="000000"/>
              </w:rPr>
              <w:t>2</w:t>
            </w:r>
          </w:p>
        </w:tc>
        <w:tc>
          <w:tcPr>
            <w:tcW w:w="6840" w:type="dxa"/>
            <w:tcBorders>
              <w:top w:val="nil"/>
              <w:left w:val="nil"/>
              <w:bottom w:val="single" w:sz="4" w:space="0" w:color="auto"/>
              <w:right w:val="single" w:sz="4" w:space="0" w:color="auto"/>
            </w:tcBorders>
            <w:noWrap/>
          </w:tcPr>
          <w:p w14:paraId="54763532" w14:textId="4DE13889" w:rsidR="00635786" w:rsidRPr="00635786" w:rsidRDefault="00635786" w:rsidP="00635786">
            <w:pPr>
              <w:pStyle w:val="xmsolistparagraph"/>
              <w:shd w:val="clear" w:color="auto" w:fill="FFFFFF"/>
              <w:spacing w:after="0"/>
              <w:rPr>
                <w:rFonts w:ascii="Calibri" w:hAnsi="Calibri" w:cs="Calibri"/>
                <w:color w:val="000000"/>
                <w:sz w:val="22"/>
                <w:szCs w:val="22"/>
              </w:rPr>
            </w:pPr>
            <w:r w:rsidRPr="00635786">
              <w:rPr>
                <w:rFonts w:ascii="Calibri" w:hAnsi="Calibri" w:cs="Calibri"/>
                <w:color w:val="000000"/>
                <w:sz w:val="22"/>
                <w:szCs w:val="22"/>
              </w:rPr>
              <w:t xml:space="preserve">Additive Alternate No. 2: </w:t>
            </w:r>
            <w:r w:rsidRPr="00635786">
              <w:rPr>
                <w:rFonts w:ascii="Calibri" w:hAnsi="Calibri" w:cs="Calibri"/>
                <w:color w:val="000000"/>
                <w:sz w:val="22"/>
                <w:szCs w:val="22"/>
              </w:rPr>
              <w:t>(by Architectural Design Firm)</w:t>
            </w:r>
          </w:p>
        </w:tc>
        <w:tc>
          <w:tcPr>
            <w:tcW w:w="2160" w:type="dxa"/>
            <w:tcBorders>
              <w:top w:val="nil"/>
              <w:left w:val="nil"/>
              <w:bottom w:val="single" w:sz="4" w:space="0" w:color="auto"/>
              <w:right w:val="single" w:sz="12" w:space="0" w:color="auto"/>
            </w:tcBorders>
            <w:noWrap/>
          </w:tcPr>
          <w:p w14:paraId="55E3AC55" w14:textId="4BA6AAC4" w:rsidR="00635786" w:rsidRPr="00635786" w:rsidRDefault="00635786"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13EF8B4E"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45B3BF0B" w14:textId="6BE25A5D"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1</w:t>
            </w:r>
            <w:r w:rsidR="00635786">
              <w:rPr>
                <w:rFonts w:ascii="Calibri" w:eastAsia="Times New Roman" w:hAnsi="Calibri" w:cs="Calibri"/>
                <w:color w:val="000000"/>
              </w:rPr>
              <w:t>3</w:t>
            </w:r>
          </w:p>
        </w:tc>
        <w:tc>
          <w:tcPr>
            <w:tcW w:w="6840" w:type="dxa"/>
            <w:tcBorders>
              <w:top w:val="nil"/>
              <w:left w:val="nil"/>
              <w:bottom w:val="single" w:sz="4" w:space="0" w:color="auto"/>
              <w:right w:val="single" w:sz="4" w:space="0" w:color="auto"/>
            </w:tcBorders>
            <w:noWrap/>
          </w:tcPr>
          <w:p w14:paraId="1BB4E130" w14:textId="608EC441" w:rsidR="00281568" w:rsidRPr="00635786" w:rsidRDefault="00281568" w:rsidP="00091370">
            <w:pPr>
              <w:rPr>
                <w:rFonts w:ascii="Calibri" w:eastAsia="Times New Roman" w:hAnsi="Calibri" w:cs="Calibri"/>
                <w:color w:val="000000"/>
              </w:rPr>
            </w:pPr>
            <w:r w:rsidRPr="00635786">
              <w:rPr>
                <w:rFonts w:ascii="Calibri" w:eastAsia="Times New Roman" w:hAnsi="Calibri" w:cs="Calibri"/>
                <w:color w:val="000000"/>
              </w:rPr>
              <w:t>Deductive Alternate</w:t>
            </w:r>
            <w:r w:rsidR="00635786" w:rsidRPr="00635786">
              <w:rPr>
                <w:rFonts w:ascii="Calibri" w:eastAsia="Times New Roman" w:hAnsi="Calibri" w:cs="Calibri"/>
                <w:color w:val="000000"/>
              </w:rPr>
              <w:t xml:space="preserve"> No. 1</w:t>
            </w:r>
            <w:r w:rsidRPr="00635786">
              <w:rPr>
                <w:rFonts w:ascii="Calibri" w:eastAsia="Times New Roman" w:hAnsi="Calibri" w:cs="Calibri"/>
                <w:color w:val="000000"/>
              </w:rPr>
              <w:t>: (by Architectural Design Firm)</w:t>
            </w:r>
          </w:p>
        </w:tc>
        <w:tc>
          <w:tcPr>
            <w:tcW w:w="2160" w:type="dxa"/>
            <w:tcBorders>
              <w:top w:val="nil"/>
              <w:left w:val="nil"/>
              <w:bottom w:val="single" w:sz="4" w:space="0" w:color="auto"/>
              <w:right w:val="single" w:sz="12" w:space="0" w:color="auto"/>
            </w:tcBorders>
            <w:noWrap/>
          </w:tcPr>
          <w:p w14:paraId="052FC043"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26308BBF"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67BFF551" w14:textId="672AE07D"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1</w:t>
            </w:r>
            <w:r w:rsidR="00635786">
              <w:rPr>
                <w:rFonts w:ascii="Calibri" w:eastAsia="Times New Roman" w:hAnsi="Calibri" w:cs="Calibri"/>
                <w:color w:val="000000"/>
              </w:rPr>
              <w:t>4</w:t>
            </w:r>
          </w:p>
        </w:tc>
        <w:tc>
          <w:tcPr>
            <w:tcW w:w="6840" w:type="dxa"/>
            <w:tcBorders>
              <w:top w:val="nil"/>
              <w:left w:val="nil"/>
              <w:bottom w:val="single" w:sz="4" w:space="0" w:color="auto"/>
              <w:right w:val="single" w:sz="4" w:space="0" w:color="auto"/>
            </w:tcBorders>
            <w:noWrap/>
          </w:tcPr>
          <w:p w14:paraId="4A33174A" w14:textId="77777777" w:rsidR="00281568" w:rsidRPr="00635786" w:rsidRDefault="00281568" w:rsidP="00091370">
            <w:pPr>
              <w:rPr>
                <w:rFonts w:ascii="Calibri" w:eastAsia="Times New Roman" w:hAnsi="Calibri" w:cs="Calibri"/>
                <w:color w:val="000000"/>
              </w:rPr>
            </w:pPr>
            <w:r w:rsidRPr="00635786">
              <w:rPr>
                <w:rFonts w:ascii="Calibri" w:eastAsia="Times New Roman" w:hAnsi="Calibri" w:cs="Calibri"/>
                <w:color w:val="000000"/>
              </w:rPr>
              <w:t>Other:</w:t>
            </w:r>
          </w:p>
        </w:tc>
        <w:tc>
          <w:tcPr>
            <w:tcW w:w="2160" w:type="dxa"/>
            <w:tcBorders>
              <w:top w:val="nil"/>
              <w:left w:val="nil"/>
              <w:bottom w:val="single" w:sz="4" w:space="0" w:color="auto"/>
              <w:right w:val="single" w:sz="12" w:space="0" w:color="auto"/>
            </w:tcBorders>
            <w:noWrap/>
          </w:tcPr>
          <w:p w14:paraId="25115D2F"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r w:rsidR="00281568" w:rsidRPr="003D5D86" w14:paraId="37CBD07A" w14:textId="77777777" w:rsidTr="00091370">
        <w:trPr>
          <w:trHeight w:val="399"/>
        </w:trPr>
        <w:tc>
          <w:tcPr>
            <w:tcW w:w="810" w:type="dxa"/>
            <w:tcBorders>
              <w:top w:val="nil"/>
              <w:left w:val="single" w:sz="12" w:space="0" w:color="auto"/>
              <w:bottom w:val="single" w:sz="4" w:space="0" w:color="auto"/>
              <w:right w:val="single" w:sz="4" w:space="0" w:color="auto"/>
            </w:tcBorders>
            <w:noWrap/>
            <w:vAlign w:val="center"/>
          </w:tcPr>
          <w:p w14:paraId="2F6DF6A7" w14:textId="6F2FF8FA" w:rsidR="00281568" w:rsidRPr="00635786" w:rsidRDefault="00281568" w:rsidP="00091370">
            <w:pPr>
              <w:spacing w:after="0" w:line="240" w:lineRule="auto"/>
              <w:jc w:val="center"/>
              <w:rPr>
                <w:rFonts w:ascii="Calibri" w:eastAsia="Times New Roman" w:hAnsi="Calibri" w:cs="Calibri"/>
                <w:color w:val="000000"/>
              </w:rPr>
            </w:pPr>
            <w:r w:rsidRPr="00635786">
              <w:rPr>
                <w:rFonts w:ascii="Calibri" w:eastAsia="Times New Roman" w:hAnsi="Calibri" w:cs="Calibri"/>
                <w:color w:val="000000"/>
              </w:rPr>
              <w:t>1</w:t>
            </w:r>
            <w:r w:rsidR="00635786">
              <w:rPr>
                <w:rFonts w:ascii="Calibri" w:eastAsia="Times New Roman" w:hAnsi="Calibri" w:cs="Calibri"/>
                <w:color w:val="000000"/>
              </w:rPr>
              <w:t>5</w:t>
            </w:r>
          </w:p>
        </w:tc>
        <w:tc>
          <w:tcPr>
            <w:tcW w:w="6840" w:type="dxa"/>
            <w:tcBorders>
              <w:top w:val="single" w:sz="12" w:space="0" w:color="auto"/>
              <w:left w:val="nil"/>
              <w:bottom w:val="single" w:sz="4" w:space="0" w:color="auto"/>
              <w:right w:val="single" w:sz="4" w:space="0" w:color="auto"/>
            </w:tcBorders>
            <w:noWrap/>
            <w:hideMark/>
          </w:tcPr>
          <w:p w14:paraId="289C3D76"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Total Costs:</w:t>
            </w:r>
          </w:p>
        </w:tc>
        <w:tc>
          <w:tcPr>
            <w:tcW w:w="2160" w:type="dxa"/>
            <w:tcBorders>
              <w:top w:val="single" w:sz="12" w:space="0" w:color="auto"/>
              <w:left w:val="nil"/>
              <w:bottom w:val="single" w:sz="4" w:space="0" w:color="auto"/>
              <w:right w:val="single" w:sz="12" w:space="0" w:color="auto"/>
            </w:tcBorders>
            <w:noWrap/>
            <w:vAlign w:val="bottom"/>
            <w:hideMark/>
          </w:tcPr>
          <w:p w14:paraId="0CEE94B6" w14:textId="77777777" w:rsidR="00281568" w:rsidRPr="00635786" w:rsidRDefault="00281568" w:rsidP="00091370">
            <w:pPr>
              <w:spacing w:after="0" w:line="240" w:lineRule="auto"/>
              <w:rPr>
                <w:rFonts w:ascii="Calibri" w:eastAsia="Times New Roman" w:hAnsi="Calibri" w:cs="Calibri"/>
                <w:b/>
                <w:bCs/>
                <w:color w:val="000000"/>
              </w:rPr>
            </w:pPr>
            <w:r w:rsidRPr="00635786">
              <w:rPr>
                <w:rFonts w:ascii="Calibri" w:eastAsia="Times New Roman" w:hAnsi="Calibri" w:cs="Calibri"/>
                <w:b/>
                <w:bCs/>
                <w:color w:val="000000"/>
              </w:rPr>
              <w:t>$</w:t>
            </w:r>
          </w:p>
        </w:tc>
      </w:tr>
    </w:tbl>
    <w:p w14:paraId="2109A14D" w14:textId="77777777" w:rsidR="00281568" w:rsidRDefault="00281568" w:rsidP="00281568">
      <w:pPr>
        <w:pStyle w:val="ListParagraph1"/>
        <w:tabs>
          <w:tab w:val="left" w:pos="2040"/>
        </w:tabs>
        <w:ind w:left="1440"/>
        <w:rPr>
          <w:rFonts w:ascii="Times New Roman" w:hAnsi="Times New Roman"/>
          <w:b/>
          <w:lang w:val="en-US" w:eastAsia="en-US"/>
        </w:rPr>
      </w:pPr>
    </w:p>
    <w:p w14:paraId="097DDDAB" w14:textId="77777777" w:rsidR="00281568" w:rsidRPr="00091875" w:rsidRDefault="00281568" w:rsidP="00281568">
      <w:pPr>
        <w:ind w:left="180"/>
        <w:jc w:val="both"/>
        <w:rPr>
          <w:rFonts w:ascii="Times New Roman" w:hAnsi="Times New Roman" w:cs="Times New Roman"/>
        </w:rPr>
      </w:pPr>
      <w:r w:rsidRPr="00091875">
        <w:rPr>
          <w:rFonts w:ascii="Times New Roman" w:hAnsi="Times New Roman" w:cs="Times New Roman"/>
        </w:rPr>
        <w:lastRenderedPageBreak/>
        <w:t xml:space="preserve">Provide hourly rates for each </w:t>
      </w:r>
      <w:r>
        <w:rPr>
          <w:rFonts w:ascii="Times New Roman" w:hAnsi="Times New Roman" w:cs="Times New Roman"/>
        </w:rPr>
        <w:t>design professional</w:t>
      </w:r>
      <w:r w:rsidRPr="00091875">
        <w:rPr>
          <w:rFonts w:ascii="Times New Roman" w:hAnsi="Times New Roman" w:cs="Times New Roman"/>
        </w:rPr>
        <w:t xml:space="preserve"> title.</w:t>
      </w:r>
    </w:p>
    <w:p w14:paraId="3CADA2AB" w14:textId="77777777" w:rsidR="00281568" w:rsidRPr="00707AFC" w:rsidRDefault="00281568" w:rsidP="00281568">
      <w:pPr>
        <w:tabs>
          <w:tab w:val="left" w:pos="6806"/>
        </w:tabs>
        <w:ind w:left="180"/>
        <w:rPr>
          <w:rFonts w:ascii="Times New Roman" w:eastAsia="HiddenHorzOCR" w:hAnsi="Times New Roman" w:cs="Times New Roman"/>
          <w:bCs/>
          <w:color w:val="1B1B1B"/>
        </w:rPr>
      </w:pPr>
      <w:r w:rsidRPr="00091875">
        <w:rPr>
          <w:rFonts w:ascii="Times New Roman" w:hAnsi="Times New Roman" w:cs="Times New Roman"/>
        </w:rPr>
        <w:t>Provide schedule of values.</w:t>
      </w:r>
      <w:r w:rsidRPr="00707AFC">
        <w:rPr>
          <w:rFonts w:ascii="Times New Roman" w:hAnsi="Times New Roman" w:cs="Times New Roman"/>
          <w:b/>
          <w:bCs/>
        </w:rPr>
        <w:t xml:space="preserve">  </w:t>
      </w:r>
    </w:p>
    <w:p w14:paraId="6C4640C7" w14:textId="77777777" w:rsidR="00281568" w:rsidRPr="006732BD" w:rsidRDefault="00281568" w:rsidP="00281568">
      <w:pPr>
        <w:pStyle w:val="ListParagraph1"/>
        <w:ind w:left="180" w:right="360"/>
        <w:rPr>
          <w:rFonts w:ascii="Times New Roman" w:hAnsi="Times New Roman"/>
          <w:bCs/>
          <w:lang w:val="en-US" w:eastAsia="en-US"/>
        </w:rPr>
      </w:pPr>
      <w:r w:rsidRPr="006732BD">
        <w:rPr>
          <w:rFonts w:ascii="Times New Roman" w:hAnsi="Times New Roman"/>
          <w:bCs/>
          <w:lang w:val="en-US" w:eastAsia="en-US"/>
        </w:rPr>
        <w:t xml:space="preserve">Prevailing wages apply to this project. </w:t>
      </w:r>
    </w:p>
    <w:p w14:paraId="5E2FF725" w14:textId="77777777" w:rsidR="00281568" w:rsidRPr="006732BD" w:rsidRDefault="00281568" w:rsidP="00281568">
      <w:pPr>
        <w:pStyle w:val="ListParagraph1"/>
        <w:ind w:left="180" w:right="360"/>
        <w:rPr>
          <w:rFonts w:ascii="Times New Roman" w:hAnsi="Times New Roman"/>
          <w:b/>
          <w:lang w:val="en-US" w:eastAsia="en-US"/>
        </w:rPr>
      </w:pPr>
    </w:p>
    <w:p w14:paraId="71293329" w14:textId="77777777" w:rsidR="00281568" w:rsidRPr="006732BD" w:rsidRDefault="00281568" w:rsidP="00281568">
      <w:pPr>
        <w:pStyle w:val="ListParagraph1"/>
        <w:ind w:left="180" w:right="360"/>
        <w:rPr>
          <w:rFonts w:ascii="Times New Roman" w:hAnsi="Times New Roman"/>
          <w:lang w:val="en-US" w:eastAsia="en-US"/>
        </w:rPr>
      </w:pPr>
      <w:r w:rsidRPr="006732BD">
        <w:rPr>
          <w:rFonts w:ascii="Times New Roman" w:hAnsi="Times New Roman"/>
          <w:lang w:val="en-US" w:eastAsia="en-US"/>
        </w:rPr>
        <w:t>List all First Tier Sub-Design Firms.</w:t>
      </w:r>
    </w:p>
    <w:p w14:paraId="549C9B3D" w14:textId="77777777" w:rsidR="00281568" w:rsidRPr="006732BD" w:rsidRDefault="00281568" w:rsidP="00281568">
      <w:pPr>
        <w:pStyle w:val="ListParagraph1"/>
        <w:ind w:left="180" w:right="360"/>
        <w:rPr>
          <w:rFonts w:ascii="Times New Roman" w:hAnsi="Times New Roman"/>
          <w:lang w:val="en-US" w:eastAsia="en-US"/>
        </w:rPr>
      </w:pPr>
    </w:p>
    <w:p w14:paraId="16FC4A01" w14:textId="77777777" w:rsidR="00281568" w:rsidRPr="006732BD" w:rsidRDefault="00281568" w:rsidP="00281568">
      <w:pPr>
        <w:pStyle w:val="ListParagraph1"/>
        <w:ind w:left="180" w:right="360"/>
        <w:rPr>
          <w:rFonts w:ascii="Times New Roman" w:hAnsi="Times New Roman"/>
          <w:lang w:val="en-US" w:eastAsia="en-US"/>
        </w:rPr>
      </w:pPr>
      <w:r w:rsidRPr="00D34DC0">
        <w:rPr>
          <w:rFonts w:ascii="Times New Roman" w:hAnsi="Times New Roman"/>
          <w:highlight w:val="yellow"/>
          <w:lang w:val="en-US" w:eastAsia="en-US"/>
        </w:rPr>
        <w:t>Please round off numbers to the nearest dollar.</w:t>
      </w:r>
      <w:r w:rsidRPr="006732BD">
        <w:rPr>
          <w:rFonts w:ascii="Times New Roman" w:hAnsi="Times New Roman"/>
          <w:lang w:val="en-US" w:eastAsia="en-US"/>
        </w:rPr>
        <w:t xml:space="preserve"> </w:t>
      </w:r>
    </w:p>
    <w:p w14:paraId="67AFCFD8" w14:textId="77777777" w:rsidR="00281568" w:rsidRPr="006732BD" w:rsidRDefault="00281568" w:rsidP="00281568">
      <w:pPr>
        <w:pStyle w:val="ListParagraph1"/>
        <w:ind w:left="180" w:right="360"/>
        <w:rPr>
          <w:rFonts w:ascii="Times New Roman" w:hAnsi="Times New Roman"/>
          <w:lang w:val="en-US" w:eastAsia="en-US"/>
        </w:rPr>
      </w:pPr>
    </w:p>
    <w:p w14:paraId="5EC5763F" w14:textId="247F4D5C" w:rsidR="00281568" w:rsidRPr="006732BD" w:rsidRDefault="00281568" w:rsidP="00281568">
      <w:pPr>
        <w:pStyle w:val="ListParagraph1"/>
        <w:ind w:left="180" w:right="360"/>
        <w:rPr>
          <w:rFonts w:ascii="Times New Roman" w:hAnsi="Times New Roman"/>
          <w:lang w:val="en-US" w:eastAsia="en-US"/>
        </w:rPr>
      </w:pPr>
      <w:r w:rsidRPr="006732BD">
        <w:rPr>
          <w:rFonts w:ascii="Times New Roman" w:hAnsi="Times New Roman"/>
          <w:lang w:val="en-US" w:eastAsia="en-US"/>
        </w:rPr>
        <w:t xml:space="preserve">A preliminary overall </w:t>
      </w:r>
      <w:r w:rsidR="00635786" w:rsidRPr="006732BD">
        <w:rPr>
          <w:rFonts w:ascii="Times New Roman" w:hAnsi="Times New Roman"/>
          <w:lang w:val="en-US" w:eastAsia="en-US"/>
        </w:rPr>
        <w:t>start-to-finish</w:t>
      </w:r>
      <w:r w:rsidRPr="006732BD">
        <w:rPr>
          <w:rFonts w:ascii="Times New Roman" w:hAnsi="Times New Roman"/>
          <w:lang w:val="en-US" w:eastAsia="en-US"/>
        </w:rPr>
        <w:t xml:space="preserve"> project schedule is required with the proposal. </w:t>
      </w:r>
    </w:p>
    <w:p w14:paraId="5856347D" w14:textId="77777777" w:rsidR="00281568" w:rsidRPr="00CA7973" w:rsidRDefault="00281568" w:rsidP="00281568">
      <w:pPr>
        <w:pStyle w:val="ListParagraph1"/>
        <w:ind w:left="180" w:right="360"/>
        <w:rPr>
          <w:rFonts w:cs="Arial"/>
          <w:lang w:val="en-US" w:eastAsia="en-US"/>
        </w:rPr>
      </w:pPr>
    </w:p>
    <w:p w14:paraId="78839B2F" w14:textId="7E2884EF" w:rsidR="00281568" w:rsidRDefault="00281568" w:rsidP="00281568">
      <w:pPr>
        <w:pStyle w:val="xmsolistparagraph"/>
        <w:shd w:val="clear" w:color="auto" w:fill="FFFFFF"/>
        <w:spacing w:before="0" w:beforeAutospacing="0" w:after="0" w:afterAutospacing="0"/>
        <w:rPr>
          <w:rFonts w:ascii="Arial" w:hAnsi="Arial" w:cs="Arial"/>
          <w:sz w:val="22"/>
          <w:szCs w:val="22"/>
        </w:rPr>
      </w:pPr>
      <w:r>
        <w:rPr>
          <w:rFonts w:ascii="Arial" w:eastAsia="HiddenHorzOCR" w:hAnsi="Arial" w:cs="Arial"/>
          <w:b/>
          <w:color w:val="292929"/>
          <w:sz w:val="28"/>
          <w:szCs w:val="28"/>
        </w:rPr>
        <w:br w:type="page"/>
      </w:r>
    </w:p>
    <w:p w14:paraId="0DAB1462"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7B6F400E"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7A4AB8F8"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66D05B2E"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53A6F09B"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51428223"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06FAF1CD"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7C9BF39D"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2A01431D"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6374A278"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1B694C7D" w14:textId="77777777" w:rsidR="00281568" w:rsidRDefault="00281568" w:rsidP="00281568">
      <w:pPr>
        <w:pStyle w:val="xmsolistparagraph"/>
        <w:shd w:val="clear" w:color="auto" w:fill="FFFFFF"/>
        <w:spacing w:before="0" w:beforeAutospacing="0" w:after="0" w:afterAutospacing="0"/>
        <w:rPr>
          <w:rFonts w:ascii="Arial" w:hAnsi="Arial" w:cs="Arial"/>
          <w:sz w:val="22"/>
          <w:szCs w:val="22"/>
        </w:rPr>
      </w:pPr>
    </w:p>
    <w:p w14:paraId="16859A57" w14:textId="77777777" w:rsidR="00281568" w:rsidRPr="003131DC" w:rsidRDefault="00281568" w:rsidP="00281568">
      <w:pPr>
        <w:pStyle w:val="xmsolistparagraph"/>
        <w:shd w:val="clear" w:color="auto" w:fill="FFFFFF"/>
        <w:spacing w:before="0" w:beforeAutospacing="0" w:after="0" w:afterAutospacing="0"/>
        <w:rPr>
          <w:rFonts w:ascii="Arial" w:hAnsi="Arial" w:cs="Arial"/>
          <w:sz w:val="22"/>
          <w:szCs w:val="22"/>
        </w:rPr>
      </w:pPr>
    </w:p>
    <w:p w14:paraId="1B94F70B" w14:textId="00823724" w:rsidR="00344404" w:rsidRPr="003131DC" w:rsidRDefault="00C87505" w:rsidP="00834B4F">
      <w:pPr>
        <w:rPr>
          <w:rFonts w:ascii="Arial" w:eastAsia="HiddenHorzOCR" w:hAnsi="Arial" w:cs="Arial"/>
          <w:color w:val="000000" w:themeColor="text1"/>
        </w:rPr>
      </w:pPr>
      <w:r w:rsidRPr="003131DC">
        <w:rPr>
          <w:rFonts w:ascii="Arial" w:eastAsia="Times New Roman" w:hAnsi="Arial" w:cs="Arial"/>
          <w:b/>
          <w:color w:val="000000" w:themeColor="text1"/>
        </w:rPr>
        <w:t>The End.</w:t>
      </w:r>
    </w:p>
    <w:sectPr w:rsidR="00344404" w:rsidRPr="003131DC" w:rsidSect="00A8602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8820" w14:textId="77777777" w:rsidR="00F157AD" w:rsidRDefault="00F157AD" w:rsidP="00344404">
      <w:pPr>
        <w:spacing w:after="0" w:line="240" w:lineRule="auto"/>
      </w:pPr>
      <w:r>
        <w:separator/>
      </w:r>
    </w:p>
  </w:endnote>
  <w:endnote w:type="continuationSeparator" w:id="0">
    <w:p w14:paraId="5BCF5053" w14:textId="77777777" w:rsidR="00F157AD" w:rsidRDefault="00F157AD"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3142" w14:textId="77777777" w:rsidR="00F157AD" w:rsidRDefault="00F157AD" w:rsidP="00344404">
      <w:pPr>
        <w:spacing w:after="0" w:line="240" w:lineRule="auto"/>
      </w:pPr>
      <w:r>
        <w:separator/>
      </w:r>
    </w:p>
  </w:footnote>
  <w:footnote w:type="continuationSeparator" w:id="0">
    <w:p w14:paraId="627B86F2" w14:textId="77777777" w:rsidR="00F157AD" w:rsidRDefault="00F157AD"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2F"/>
    <w:multiLevelType w:val="hybridMultilevel"/>
    <w:tmpl w:val="62BA0D50"/>
    <w:lvl w:ilvl="0" w:tplc="63C6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95F41"/>
    <w:multiLevelType w:val="hybridMultilevel"/>
    <w:tmpl w:val="70D4CD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82253F"/>
    <w:multiLevelType w:val="multilevel"/>
    <w:tmpl w:val="16B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71FB3"/>
    <w:multiLevelType w:val="hybridMultilevel"/>
    <w:tmpl w:val="BF3AA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51DDB"/>
    <w:multiLevelType w:val="hybridMultilevel"/>
    <w:tmpl w:val="F594D66A"/>
    <w:lvl w:ilvl="0" w:tplc="8C4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D05E8"/>
    <w:multiLevelType w:val="hybridMultilevel"/>
    <w:tmpl w:val="10829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E845499"/>
    <w:multiLevelType w:val="hybridMultilevel"/>
    <w:tmpl w:val="7CD0C3A2"/>
    <w:lvl w:ilvl="0" w:tplc="11F0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4D6231"/>
    <w:multiLevelType w:val="multilevel"/>
    <w:tmpl w:val="16B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77A7A"/>
    <w:multiLevelType w:val="hybridMultilevel"/>
    <w:tmpl w:val="13782640"/>
    <w:lvl w:ilvl="0" w:tplc="C03A0892">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5E5F55"/>
    <w:multiLevelType w:val="hybridMultilevel"/>
    <w:tmpl w:val="3580B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BB53E4"/>
    <w:multiLevelType w:val="hybridMultilevel"/>
    <w:tmpl w:val="3F646A6A"/>
    <w:lvl w:ilvl="0" w:tplc="A7AA93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9549E"/>
    <w:multiLevelType w:val="hybridMultilevel"/>
    <w:tmpl w:val="1438ED20"/>
    <w:lvl w:ilvl="0" w:tplc="53E859A0">
      <w:start w:val="9"/>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56922">
    <w:abstractNumId w:val="19"/>
  </w:num>
  <w:num w:numId="2" w16cid:durableId="1532114024">
    <w:abstractNumId w:val="9"/>
  </w:num>
  <w:num w:numId="3" w16cid:durableId="462116264">
    <w:abstractNumId w:val="8"/>
  </w:num>
  <w:num w:numId="4" w16cid:durableId="1807315375">
    <w:abstractNumId w:val="12"/>
  </w:num>
  <w:num w:numId="5" w16cid:durableId="844708460">
    <w:abstractNumId w:val="17"/>
  </w:num>
  <w:num w:numId="6" w16cid:durableId="851456516">
    <w:abstractNumId w:val="11"/>
  </w:num>
  <w:num w:numId="7" w16cid:durableId="142740542">
    <w:abstractNumId w:val="2"/>
  </w:num>
  <w:num w:numId="8" w16cid:durableId="574633843">
    <w:abstractNumId w:val="14"/>
  </w:num>
  <w:num w:numId="9" w16cid:durableId="446319065">
    <w:abstractNumId w:val="10"/>
  </w:num>
  <w:num w:numId="10" w16cid:durableId="617833287">
    <w:abstractNumId w:val="21"/>
  </w:num>
  <w:num w:numId="11" w16cid:durableId="349142541">
    <w:abstractNumId w:val="6"/>
  </w:num>
  <w:num w:numId="12" w16cid:durableId="152451458">
    <w:abstractNumId w:val="0"/>
  </w:num>
  <w:num w:numId="13" w16cid:durableId="1152336549">
    <w:abstractNumId w:val="13"/>
  </w:num>
  <w:num w:numId="14" w16cid:durableId="1428647446">
    <w:abstractNumId w:val="1"/>
  </w:num>
  <w:num w:numId="15" w16cid:durableId="1784381212">
    <w:abstractNumId w:val="16"/>
  </w:num>
  <w:num w:numId="16" w16cid:durableId="1052652963">
    <w:abstractNumId w:val="7"/>
  </w:num>
  <w:num w:numId="17" w16cid:durableId="1474636061">
    <w:abstractNumId w:val="18"/>
  </w:num>
  <w:num w:numId="18" w16cid:durableId="27878229">
    <w:abstractNumId w:val="4"/>
  </w:num>
  <w:num w:numId="19" w16cid:durableId="850146746">
    <w:abstractNumId w:val="20"/>
  </w:num>
  <w:num w:numId="20" w16cid:durableId="519855785">
    <w:abstractNumId w:val="5"/>
  </w:num>
  <w:num w:numId="21" w16cid:durableId="141122095">
    <w:abstractNumId w:val="3"/>
  </w:num>
  <w:num w:numId="22" w16cid:durableId="1920554929">
    <w:abstractNumId w:val="22"/>
  </w:num>
  <w:num w:numId="23" w16cid:durableId="93933239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797E"/>
    <w:rsid w:val="000613AB"/>
    <w:rsid w:val="00063A6E"/>
    <w:rsid w:val="00073CD9"/>
    <w:rsid w:val="00094D36"/>
    <w:rsid w:val="000957F2"/>
    <w:rsid w:val="00096C0E"/>
    <w:rsid w:val="000A2A51"/>
    <w:rsid w:val="000A7CEA"/>
    <w:rsid w:val="00107E76"/>
    <w:rsid w:val="0011313D"/>
    <w:rsid w:val="00130495"/>
    <w:rsid w:val="0013322B"/>
    <w:rsid w:val="001355EA"/>
    <w:rsid w:val="00137861"/>
    <w:rsid w:val="00151CE1"/>
    <w:rsid w:val="00163884"/>
    <w:rsid w:val="00171F92"/>
    <w:rsid w:val="00182CF0"/>
    <w:rsid w:val="001A11F9"/>
    <w:rsid w:val="001A4B65"/>
    <w:rsid w:val="001B49C7"/>
    <w:rsid w:val="001D4C50"/>
    <w:rsid w:val="001E41AD"/>
    <w:rsid w:val="001E4E8F"/>
    <w:rsid w:val="001F1F32"/>
    <w:rsid w:val="001F3C0C"/>
    <w:rsid w:val="00200F08"/>
    <w:rsid w:val="00204898"/>
    <w:rsid w:val="00207833"/>
    <w:rsid w:val="00213732"/>
    <w:rsid w:val="00224B51"/>
    <w:rsid w:val="00227329"/>
    <w:rsid w:val="0023663D"/>
    <w:rsid w:val="00240481"/>
    <w:rsid w:val="00246060"/>
    <w:rsid w:val="0026212E"/>
    <w:rsid w:val="002643BA"/>
    <w:rsid w:val="00266A23"/>
    <w:rsid w:val="00273163"/>
    <w:rsid w:val="00281568"/>
    <w:rsid w:val="00287343"/>
    <w:rsid w:val="002A258C"/>
    <w:rsid w:val="002A78A9"/>
    <w:rsid w:val="002C0195"/>
    <w:rsid w:val="002C3A6B"/>
    <w:rsid w:val="002C5144"/>
    <w:rsid w:val="002D041E"/>
    <w:rsid w:val="00307E64"/>
    <w:rsid w:val="003131DC"/>
    <w:rsid w:val="00344404"/>
    <w:rsid w:val="00350861"/>
    <w:rsid w:val="00351FA4"/>
    <w:rsid w:val="00355066"/>
    <w:rsid w:val="003562CA"/>
    <w:rsid w:val="00371B61"/>
    <w:rsid w:val="00390D92"/>
    <w:rsid w:val="00391C7B"/>
    <w:rsid w:val="003935A7"/>
    <w:rsid w:val="003A5E5F"/>
    <w:rsid w:val="003B3354"/>
    <w:rsid w:val="003F658C"/>
    <w:rsid w:val="0040413E"/>
    <w:rsid w:val="00412B4A"/>
    <w:rsid w:val="0042005B"/>
    <w:rsid w:val="00432C48"/>
    <w:rsid w:val="004408A4"/>
    <w:rsid w:val="00446078"/>
    <w:rsid w:val="00452F29"/>
    <w:rsid w:val="00454F99"/>
    <w:rsid w:val="00471B95"/>
    <w:rsid w:val="004743F4"/>
    <w:rsid w:val="00475186"/>
    <w:rsid w:val="004751D7"/>
    <w:rsid w:val="00475FDD"/>
    <w:rsid w:val="0048071F"/>
    <w:rsid w:val="00493B74"/>
    <w:rsid w:val="004971B7"/>
    <w:rsid w:val="004B20B3"/>
    <w:rsid w:val="004C4830"/>
    <w:rsid w:val="004C5773"/>
    <w:rsid w:val="00516E16"/>
    <w:rsid w:val="00522CED"/>
    <w:rsid w:val="005354AE"/>
    <w:rsid w:val="005632DC"/>
    <w:rsid w:val="005742A3"/>
    <w:rsid w:val="00582162"/>
    <w:rsid w:val="005916F2"/>
    <w:rsid w:val="005936D4"/>
    <w:rsid w:val="005944C7"/>
    <w:rsid w:val="00597774"/>
    <w:rsid w:val="005E13D8"/>
    <w:rsid w:val="005E1CD2"/>
    <w:rsid w:val="005F5E60"/>
    <w:rsid w:val="00635786"/>
    <w:rsid w:val="006454C9"/>
    <w:rsid w:val="00651D41"/>
    <w:rsid w:val="006640C9"/>
    <w:rsid w:val="00673FD1"/>
    <w:rsid w:val="006758F8"/>
    <w:rsid w:val="00695A92"/>
    <w:rsid w:val="00696531"/>
    <w:rsid w:val="006C71FB"/>
    <w:rsid w:val="006D4E34"/>
    <w:rsid w:val="006E468B"/>
    <w:rsid w:val="007076B3"/>
    <w:rsid w:val="00733B9E"/>
    <w:rsid w:val="007368BC"/>
    <w:rsid w:val="007424AF"/>
    <w:rsid w:val="00764BD3"/>
    <w:rsid w:val="00782754"/>
    <w:rsid w:val="0079609F"/>
    <w:rsid w:val="007A08BE"/>
    <w:rsid w:val="007A2236"/>
    <w:rsid w:val="007D2832"/>
    <w:rsid w:val="007D5E88"/>
    <w:rsid w:val="007E4F20"/>
    <w:rsid w:val="007E612B"/>
    <w:rsid w:val="007E68DB"/>
    <w:rsid w:val="007F1F98"/>
    <w:rsid w:val="0080030B"/>
    <w:rsid w:val="008104A4"/>
    <w:rsid w:val="00816A6A"/>
    <w:rsid w:val="008204B9"/>
    <w:rsid w:val="00830BDF"/>
    <w:rsid w:val="0083348E"/>
    <w:rsid w:val="00834B4F"/>
    <w:rsid w:val="008530F1"/>
    <w:rsid w:val="0087725D"/>
    <w:rsid w:val="008842C1"/>
    <w:rsid w:val="008A7661"/>
    <w:rsid w:val="008B44C9"/>
    <w:rsid w:val="008C065D"/>
    <w:rsid w:val="008C7907"/>
    <w:rsid w:val="008E784A"/>
    <w:rsid w:val="008F771C"/>
    <w:rsid w:val="0092283F"/>
    <w:rsid w:val="009374B3"/>
    <w:rsid w:val="00954BE7"/>
    <w:rsid w:val="00956B3B"/>
    <w:rsid w:val="00957FBA"/>
    <w:rsid w:val="009768A1"/>
    <w:rsid w:val="0097773F"/>
    <w:rsid w:val="009853D5"/>
    <w:rsid w:val="00995430"/>
    <w:rsid w:val="009B1C9A"/>
    <w:rsid w:val="00A04FE4"/>
    <w:rsid w:val="00A05AC8"/>
    <w:rsid w:val="00A066FD"/>
    <w:rsid w:val="00A17DDF"/>
    <w:rsid w:val="00A20EB1"/>
    <w:rsid w:val="00A47C36"/>
    <w:rsid w:val="00A61138"/>
    <w:rsid w:val="00A703BE"/>
    <w:rsid w:val="00A8602D"/>
    <w:rsid w:val="00A867D1"/>
    <w:rsid w:val="00A96ADA"/>
    <w:rsid w:val="00A96D3D"/>
    <w:rsid w:val="00AA6E3A"/>
    <w:rsid w:val="00AC0443"/>
    <w:rsid w:val="00AC5B39"/>
    <w:rsid w:val="00AD3777"/>
    <w:rsid w:val="00AE7C79"/>
    <w:rsid w:val="00AF19D4"/>
    <w:rsid w:val="00AF2459"/>
    <w:rsid w:val="00B422F4"/>
    <w:rsid w:val="00B42406"/>
    <w:rsid w:val="00B437F5"/>
    <w:rsid w:val="00B83CD1"/>
    <w:rsid w:val="00B848D6"/>
    <w:rsid w:val="00B94B47"/>
    <w:rsid w:val="00BB5330"/>
    <w:rsid w:val="00BB5F21"/>
    <w:rsid w:val="00BB7FCD"/>
    <w:rsid w:val="00BC1C48"/>
    <w:rsid w:val="00BE36A6"/>
    <w:rsid w:val="00C126C0"/>
    <w:rsid w:val="00C15EC7"/>
    <w:rsid w:val="00C62A8C"/>
    <w:rsid w:val="00C630C5"/>
    <w:rsid w:val="00C6509C"/>
    <w:rsid w:val="00C65132"/>
    <w:rsid w:val="00C76B58"/>
    <w:rsid w:val="00C84AAC"/>
    <w:rsid w:val="00C87505"/>
    <w:rsid w:val="00C94CE9"/>
    <w:rsid w:val="00CB3DC7"/>
    <w:rsid w:val="00CC1A0D"/>
    <w:rsid w:val="00CC36C2"/>
    <w:rsid w:val="00CC5148"/>
    <w:rsid w:val="00CD647E"/>
    <w:rsid w:val="00D00B63"/>
    <w:rsid w:val="00D0501C"/>
    <w:rsid w:val="00D0539C"/>
    <w:rsid w:val="00D32DAA"/>
    <w:rsid w:val="00D33E0D"/>
    <w:rsid w:val="00D35D82"/>
    <w:rsid w:val="00D36424"/>
    <w:rsid w:val="00D74682"/>
    <w:rsid w:val="00D93E72"/>
    <w:rsid w:val="00DA3003"/>
    <w:rsid w:val="00E07D83"/>
    <w:rsid w:val="00E152C7"/>
    <w:rsid w:val="00E22C61"/>
    <w:rsid w:val="00E25267"/>
    <w:rsid w:val="00E51567"/>
    <w:rsid w:val="00E51599"/>
    <w:rsid w:val="00E54F07"/>
    <w:rsid w:val="00E8109F"/>
    <w:rsid w:val="00E827E5"/>
    <w:rsid w:val="00E85222"/>
    <w:rsid w:val="00E8686C"/>
    <w:rsid w:val="00ED46DD"/>
    <w:rsid w:val="00ED4A2F"/>
    <w:rsid w:val="00EE38F9"/>
    <w:rsid w:val="00EF534B"/>
    <w:rsid w:val="00F03B24"/>
    <w:rsid w:val="00F13EAC"/>
    <w:rsid w:val="00F13F68"/>
    <w:rsid w:val="00F157AD"/>
    <w:rsid w:val="00F24E2D"/>
    <w:rsid w:val="00F408A2"/>
    <w:rsid w:val="00F54B9E"/>
    <w:rsid w:val="00F64F79"/>
    <w:rsid w:val="00F87AD8"/>
    <w:rsid w:val="00F93E36"/>
    <w:rsid w:val="00FA44A4"/>
    <w:rsid w:val="00FA4612"/>
    <w:rsid w:val="00FC6807"/>
    <w:rsid w:val="00FD0B17"/>
    <w:rsid w:val="00FD481C"/>
    <w:rsid w:val="00FD56B7"/>
    <w:rsid w:val="00FF6CEC"/>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9868C31A-7F45-4239-84FC-4DFFCBF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99"/>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 w:type="paragraph" w:customStyle="1" w:styleId="xmsolistparagraph">
    <w:name w:val="x_msolistparagraph"/>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2040275141">
          <w:marLeft w:val="72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95198907">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75724501">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8920">
          <w:marLeft w:val="0"/>
          <w:marRight w:val="0"/>
          <w:marTop w:val="0"/>
          <w:marBottom w:val="0"/>
          <w:divBdr>
            <w:top w:val="none" w:sz="0" w:space="0" w:color="auto"/>
            <w:left w:val="none" w:sz="0" w:space="0" w:color="auto"/>
            <w:bottom w:val="none" w:sz="0" w:space="0" w:color="auto"/>
            <w:right w:val="none" w:sz="0" w:space="0" w:color="auto"/>
          </w:divBdr>
        </w:div>
        <w:div w:id="1127968024">
          <w:marLeft w:val="0"/>
          <w:marRight w:val="0"/>
          <w:marTop w:val="0"/>
          <w:marBottom w:val="0"/>
          <w:divBdr>
            <w:top w:val="none" w:sz="0" w:space="0" w:color="auto"/>
            <w:left w:val="none" w:sz="0" w:space="0" w:color="auto"/>
            <w:bottom w:val="none" w:sz="0" w:space="0" w:color="auto"/>
            <w:right w:val="none" w:sz="0" w:space="0" w:color="auto"/>
          </w:divBdr>
          <w:divsChild>
            <w:div w:id="2045515402">
              <w:marLeft w:val="0"/>
              <w:marRight w:val="0"/>
              <w:marTop w:val="0"/>
              <w:marBottom w:val="0"/>
              <w:divBdr>
                <w:top w:val="none" w:sz="0" w:space="0" w:color="auto"/>
                <w:left w:val="none" w:sz="0" w:space="0" w:color="auto"/>
                <w:bottom w:val="none" w:sz="0" w:space="0" w:color="auto"/>
                <w:right w:val="none" w:sz="0" w:space="0" w:color="auto"/>
              </w:divBdr>
            </w:div>
            <w:div w:id="1568491443">
              <w:marLeft w:val="0"/>
              <w:marRight w:val="0"/>
              <w:marTop w:val="0"/>
              <w:marBottom w:val="0"/>
              <w:divBdr>
                <w:top w:val="none" w:sz="0" w:space="0" w:color="auto"/>
                <w:left w:val="none" w:sz="0" w:space="0" w:color="auto"/>
                <w:bottom w:val="none" w:sz="0" w:space="0" w:color="auto"/>
                <w:right w:val="none" w:sz="0" w:space="0" w:color="auto"/>
              </w:divBdr>
              <w:divsChild>
                <w:div w:id="703363684">
                  <w:marLeft w:val="0"/>
                  <w:marRight w:val="0"/>
                  <w:marTop w:val="0"/>
                  <w:marBottom w:val="0"/>
                  <w:divBdr>
                    <w:top w:val="none" w:sz="0" w:space="0" w:color="auto"/>
                    <w:left w:val="none" w:sz="0" w:space="0" w:color="auto"/>
                    <w:bottom w:val="none" w:sz="0" w:space="0" w:color="auto"/>
                    <w:right w:val="none" w:sz="0" w:space="0" w:color="auto"/>
                  </w:divBdr>
                </w:div>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582105626">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219246591">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574</Words>
  <Characters>3211</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2025-11-12T23:55:00Z</dcterms:created>
  <dcterms:modified xsi:type="dcterms:W3CDTF">2025-11-12T23:55:00Z</dcterms:modified>
</cp:coreProperties>
</file>