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4404860" w14:textId="3D42E47A" w:rsidR="00957FBA" w:rsidRPr="00522CED" w:rsidRDefault="001E41AD" w:rsidP="001E41AD">
      <w:pPr>
        <w:pStyle w:val="Header"/>
        <w:rPr>
          <w:rFonts w:ascii="Arial" w:eastAsia="Times New Roman" w:hAnsi="Arial" w:cs="Arial"/>
          <w:b/>
          <w:color w:val="000000"/>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3D7C0EF6"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924189">
                              <w:rPr>
                                <w:rFonts w:ascii="Arial" w:eastAsia="HiddenHorzOCR" w:hAnsi="Arial" w:cs="Arial"/>
                                <w:b/>
                                <w:bCs/>
                                <w:color w:val="343434"/>
                              </w:rPr>
                              <w:t>20 Woodland Community College, Performing Arts Facility, Commissioning Services</w:t>
                            </w:r>
                          </w:p>
                          <w:p w14:paraId="140F8459" w14:textId="5232B49A" w:rsidR="001E41AD" w:rsidRDefault="00A867D1" w:rsidP="001E41AD">
                            <w:pPr>
                              <w:pStyle w:val="Header"/>
                              <w:jc w:val="center"/>
                            </w:pPr>
                            <w:r>
                              <w:t xml:space="preserve">Date: </w:t>
                            </w:r>
                            <w:r w:rsidR="00924189">
                              <w:t>05/04/2022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aXEAIAACA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zl6+UyRxNH23Q2X61WixSDFU/frfPhrQBNolBSh11N8Oz04ENMhxVPLjGaByXrvVQqKe5Q&#10;7ZQjJ4YTsE9nRP/JTRnSlfRmMVsMDPwVIk/nTxBaBhxlJXVJ1xcnVkTe3pg6DVpgUg0ypqzMSGTk&#10;bmAx9FWPjpHQCuozUupgGFlcMRRacN8p6XBcS+q/HZkTlKh3BttyM53P43wnZb5YzVBx15bq2sIM&#10;R6iSBkoGcRfSTkTCDNxh+xqZiH3OZMwVxzDxPa5MnPNrPXk9L/b2BwAAAP//AwBQSwMEFAAGAAgA&#10;AAAhAEwVYhbbAAAABgEAAA8AAABkcnMvZG93bnJldi54bWxMj0FPwzAMhe9I/IfISFwQSwuobKXp&#10;hJBAcBsDwTVrvLYicUqSdeXf457g5udnPX+vWk/OihFD7D0pyBcZCKTGm55aBe9vj5dLEDFpMtp6&#10;QgU/GGFdn55UujT+SK84blMrOIRiqRV0KQ2llLHp0Om48AMSe3sfnE4sQytN0EcOd1ZeZVkhne6J&#10;P3R6wIcOm6/twSlY3jyPn/HlevPRFHu7She349N3UOr8bLq/A5FwSn/HMOMzOtTMtPMHMlFYBVwk&#10;zVsxe3lesN7xtCoKkHUl/+PXvwAAAP//AwBQSwECLQAUAAYACAAAACEAtoM4kv4AAADhAQAAEwAA&#10;AAAAAAAAAAAAAAAAAAAAW0NvbnRlbnRfVHlwZXNdLnhtbFBLAQItABQABgAIAAAAIQA4/SH/1gAA&#10;AJQBAAALAAAAAAAAAAAAAAAAAC8BAABfcmVscy8ucmVsc1BLAQItABQABgAIAAAAIQB5CzaXEAIA&#10;ACAEAAAOAAAAAAAAAAAAAAAAAC4CAABkcnMvZTJvRG9jLnhtbFBLAQItABQABgAIAAAAIQBMFWIW&#10;2wAAAAYBAAAPAAAAAAAAAAAAAAAAAGoEAABkcnMvZG93bnJldi54bWxQSwUGAAAAAAQABADzAAAA&#10;cgU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3D7C0EF6"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924189">
                        <w:rPr>
                          <w:rFonts w:ascii="Arial" w:eastAsia="HiddenHorzOCR" w:hAnsi="Arial" w:cs="Arial"/>
                          <w:b/>
                          <w:bCs/>
                          <w:color w:val="343434"/>
                        </w:rPr>
                        <w:t>20 Woodland Community College, Performing Arts Facility, Commissioning Services</w:t>
                      </w:r>
                    </w:p>
                    <w:p w14:paraId="140F8459" w14:textId="5232B49A" w:rsidR="001E41AD" w:rsidRDefault="00A867D1" w:rsidP="001E41AD">
                      <w:pPr>
                        <w:pStyle w:val="Header"/>
                        <w:jc w:val="center"/>
                      </w:pPr>
                      <w:r>
                        <w:t xml:space="preserve">Date: </w:t>
                      </w:r>
                      <w:r w:rsidR="00924189">
                        <w:t>05/04/2022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7C98354" w14:textId="317BB6B3" w:rsidR="00DA3003" w:rsidRPr="000155C4" w:rsidRDefault="0040413E" w:rsidP="0040413E">
      <w:pPr>
        <w:pStyle w:val="TableParagraph"/>
        <w:spacing w:line="254" w:lineRule="auto"/>
        <w:rPr>
          <w:rFonts w:ascii="Times New Roman" w:hAnsi="Times New Roman" w:cs="Times New Roman"/>
          <w:b/>
          <w:bCs/>
          <w:sz w:val="24"/>
          <w:szCs w:val="24"/>
          <w:u w:val="single"/>
        </w:rPr>
      </w:pPr>
      <w:r w:rsidRPr="000155C4">
        <w:rPr>
          <w:rFonts w:ascii="Times New Roman" w:hAnsi="Times New Roman" w:cs="Times New Roman"/>
          <w:b/>
          <w:bCs/>
          <w:sz w:val="24"/>
          <w:szCs w:val="24"/>
          <w:u w:val="single"/>
        </w:rPr>
        <w:t>Clarifications:</w:t>
      </w:r>
    </w:p>
    <w:p w14:paraId="2B755479" w14:textId="7E475959" w:rsidR="00C54B70" w:rsidRPr="000155C4" w:rsidRDefault="00C54B70" w:rsidP="00F54B9E">
      <w:pPr>
        <w:pStyle w:val="TableParagraph"/>
        <w:spacing w:line="254" w:lineRule="auto"/>
        <w:ind w:left="720"/>
        <w:rPr>
          <w:rFonts w:ascii="Times New Roman" w:hAnsi="Times New Roman" w:cs="Times New Roman"/>
          <w:sz w:val="24"/>
          <w:szCs w:val="24"/>
        </w:rPr>
      </w:pPr>
    </w:p>
    <w:p w14:paraId="1E6B5478" w14:textId="3921DC18" w:rsidR="00924189" w:rsidRPr="000155C4" w:rsidRDefault="00924189" w:rsidP="00924189">
      <w:pPr>
        <w:pStyle w:val="ListParagraph"/>
        <w:numPr>
          <w:ilvl w:val="0"/>
          <w:numId w:val="15"/>
        </w:numPr>
        <w:shd w:val="clear" w:color="auto" w:fill="FFFFFF"/>
        <w:spacing w:before="100" w:beforeAutospacing="1" w:after="100" w:afterAutospacing="1" w:line="240" w:lineRule="auto"/>
        <w:ind w:left="720"/>
        <w:rPr>
          <w:rFonts w:ascii="Times New Roman" w:eastAsia="Times New Roman" w:hAnsi="Times New Roman" w:cs="Times New Roman"/>
          <w:color w:val="201F1E"/>
          <w:sz w:val="24"/>
          <w:szCs w:val="24"/>
        </w:rPr>
      </w:pPr>
      <w:r w:rsidRPr="000155C4">
        <w:rPr>
          <w:rFonts w:ascii="Times New Roman" w:hAnsi="Times New Roman" w:cs="Times New Roman"/>
          <w:b/>
          <w:bCs/>
          <w:sz w:val="24"/>
          <w:szCs w:val="24"/>
        </w:rPr>
        <w:t>Question:</w:t>
      </w:r>
      <w:r w:rsidRPr="000155C4">
        <w:rPr>
          <w:rFonts w:ascii="Times New Roman" w:hAnsi="Times New Roman" w:cs="Times New Roman"/>
          <w:sz w:val="24"/>
          <w:szCs w:val="24"/>
        </w:rPr>
        <w:t xml:space="preserve">  </w:t>
      </w:r>
      <w:r w:rsidRPr="000155C4">
        <w:rPr>
          <w:rFonts w:ascii="Times New Roman" w:eastAsia="Times New Roman" w:hAnsi="Times New Roman" w:cs="Times New Roman"/>
          <w:color w:val="201F1E"/>
          <w:sz w:val="24"/>
          <w:szCs w:val="24"/>
        </w:rPr>
        <w:t>Are you able to share a recording of the Optional Pre-Proposal Zoom Meeting?</w:t>
      </w:r>
    </w:p>
    <w:p w14:paraId="123BB0A2" w14:textId="1DFB459A" w:rsidR="00924189" w:rsidRPr="000155C4" w:rsidRDefault="00924189" w:rsidP="00924189">
      <w:pPr>
        <w:pStyle w:val="TableParagraph"/>
        <w:spacing w:line="254" w:lineRule="auto"/>
        <w:ind w:left="720"/>
        <w:rPr>
          <w:rFonts w:ascii="Times New Roman" w:hAnsi="Times New Roman" w:cs="Times New Roman"/>
          <w:sz w:val="24"/>
          <w:szCs w:val="24"/>
        </w:rPr>
      </w:pPr>
      <w:r w:rsidRPr="000155C4">
        <w:rPr>
          <w:rFonts w:ascii="Times New Roman" w:hAnsi="Times New Roman" w:cs="Times New Roman"/>
          <w:b/>
          <w:bCs/>
          <w:sz w:val="24"/>
          <w:szCs w:val="24"/>
        </w:rPr>
        <w:t>Answer:</w:t>
      </w:r>
      <w:r w:rsidRPr="000155C4">
        <w:rPr>
          <w:rFonts w:ascii="Times New Roman" w:hAnsi="Times New Roman" w:cs="Times New Roman"/>
          <w:sz w:val="24"/>
          <w:szCs w:val="24"/>
        </w:rPr>
        <w:t xml:space="preserve"> The Pre-Proposal Zoom meeting was not recorded. </w:t>
      </w:r>
    </w:p>
    <w:p w14:paraId="4BA9E396" w14:textId="4F8CC5A3" w:rsidR="00924189" w:rsidRPr="000155C4" w:rsidRDefault="00924189" w:rsidP="00924189">
      <w:pPr>
        <w:pStyle w:val="TableParagraph"/>
        <w:spacing w:line="254" w:lineRule="auto"/>
        <w:ind w:left="720"/>
        <w:rPr>
          <w:rFonts w:ascii="Times New Roman" w:hAnsi="Times New Roman" w:cs="Times New Roman"/>
          <w:sz w:val="24"/>
          <w:szCs w:val="24"/>
        </w:rPr>
      </w:pPr>
    </w:p>
    <w:p w14:paraId="6686D761" w14:textId="021219A2" w:rsidR="00924189" w:rsidRPr="000155C4" w:rsidRDefault="00924189" w:rsidP="00924189">
      <w:pPr>
        <w:pStyle w:val="ListParagraph"/>
        <w:numPr>
          <w:ilvl w:val="0"/>
          <w:numId w:val="15"/>
        </w:numPr>
        <w:shd w:val="clear" w:color="auto" w:fill="FFFFFF"/>
        <w:spacing w:before="100" w:beforeAutospacing="1" w:after="100" w:afterAutospacing="1" w:line="240" w:lineRule="auto"/>
        <w:ind w:left="720"/>
        <w:rPr>
          <w:rFonts w:ascii="Times New Roman" w:eastAsia="Times New Roman" w:hAnsi="Times New Roman" w:cs="Times New Roman"/>
          <w:color w:val="201F1E"/>
          <w:sz w:val="24"/>
          <w:szCs w:val="24"/>
        </w:rPr>
      </w:pPr>
      <w:r w:rsidRPr="000155C4">
        <w:rPr>
          <w:rFonts w:ascii="Times New Roman" w:hAnsi="Times New Roman" w:cs="Times New Roman"/>
          <w:b/>
          <w:bCs/>
          <w:sz w:val="24"/>
          <w:szCs w:val="24"/>
        </w:rPr>
        <w:t>Question:</w:t>
      </w:r>
      <w:r w:rsidRPr="000155C4">
        <w:rPr>
          <w:rFonts w:ascii="Times New Roman" w:hAnsi="Times New Roman" w:cs="Times New Roman"/>
          <w:sz w:val="24"/>
          <w:szCs w:val="24"/>
        </w:rPr>
        <w:t xml:space="preserve"> </w:t>
      </w:r>
      <w:r w:rsidRPr="000155C4">
        <w:rPr>
          <w:rFonts w:ascii="Times New Roman" w:eastAsia="Times New Roman" w:hAnsi="Times New Roman" w:cs="Times New Roman"/>
          <w:color w:val="201F1E"/>
          <w:sz w:val="24"/>
          <w:szCs w:val="24"/>
        </w:rPr>
        <w:t>Would you consider electronic submission only and remove the hard copy requirement?</w:t>
      </w:r>
    </w:p>
    <w:p w14:paraId="0CB9E59B" w14:textId="60C4C42C" w:rsidR="00924189" w:rsidRPr="000155C4" w:rsidRDefault="00924189" w:rsidP="00924189">
      <w:pPr>
        <w:pStyle w:val="TableParagraph"/>
        <w:spacing w:line="254" w:lineRule="auto"/>
        <w:ind w:left="720"/>
        <w:rPr>
          <w:rFonts w:ascii="Times New Roman" w:hAnsi="Times New Roman" w:cs="Times New Roman"/>
          <w:sz w:val="24"/>
          <w:szCs w:val="24"/>
        </w:rPr>
      </w:pPr>
      <w:r w:rsidRPr="000155C4">
        <w:rPr>
          <w:rFonts w:ascii="Times New Roman" w:hAnsi="Times New Roman" w:cs="Times New Roman"/>
          <w:b/>
          <w:bCs/>
          <w:sz w:val="24"/>
          <w:szCs w:val="24"/>
        </w:rPr>
        <w:t>Answer:</w:t>
      </w:r>
      <w:r w:rsidRPr="000155C4">
        <w:rPr>
          <w:rFonts w:ascii="Times New Roman" w:hAnsi="Times New Roman" w:cs="Times New Roman"/>
          <w:sz w:val="24"/>
          <w:szCs w:val="24"/>
        </w:rPr>
        <w:t xml:space="preserve">  No. Please do submit just the Original signed copy on the proposal due date and time. No additional copies are required. </w:t>
      </w:r>
    </w:p>
    <w:p w14:paraId="77A6B495" w14:textId="516AA7D9" w:rsidR="00924189" w:rsidRPr="000155C4" w:rsidRDefault="00924189" w:rsidP="00924189">
      <w:pPr>
        <w:pStyle w:val="TableParagraph"/>
        <w:spacing w:line="254" w:lineRule="auto"/>
        <w:ind w:left="720"/>
        <w:rPr>
          <w:rFonts w:ascii="Times New Roman" w:hAnsi="Times New Roman" w:cs="Times New Roman"/>
          <w:sz w:val="24"/>
          <w:szCs w:val="24"/>
        </w:rPr>
      </w:pPr>
    </w:p>
    <w:p w14:paraId="03B60315" w14:textId="42BDF334" w:rsidR="00924189" w:rsidRPr="000155C4" w:rsidRDefault="00924189" w:rsidP="000258C8">
      <w:pPr>
        <w:pStyle w:val="ListParagraph"/>
        <w:numPr>
          <w:ilvl w:val="0"/>
          <w:numId w:val="15"/>
        </w:numPr>
        <w:shd w:val="clear" w:color="auto" w:fill="FFFFFF"/>
        <w:spacing w:before="100" w:beforeAutospacing="1" w:after="100" w:afterAutospacing="1" w:line="240" w:lineRule="auto"/>
        <w:ind w:left="720"/>
        <w:rPr>
          <w:rFonts w:ascii="Times New Roman" w:eastAsia="Times New Roman" w:hAnsi="Times New Roman" w:cs="Times New Roman"/>
          <w:color w:val="201F1E"/>
          <w:sz w:val="24"/>
          <w:szCs w:val="24"/>
        </w:rPr>
      </w:pPr>
      <w:r w:rsidRPr="000155C4">
        <w:rPr>
          <w:rFonts w:ascii="Times New Roman" w:hAnsi="Times New Roman" w:cs="Times New Roman"/>
          <w:b/>
          <w:bCs/>
          <w:sz w:val="24"/>
          <w:szCs w:val="24"/>
        </w:rPr>
        <w:t xml:space="preserve">Question:  </w:t>
      </w:r>
      <w:r w:rsidR="000258C8" w:rsidRPr="000155C4">
        <w:rPr>
          <w:rFonts w:ascii="Times New Roman" w:hAnsi="Times New Roman" w:cs="Times New Roman"/>
          <w:b/>
          <w:bCs/>
          <w:sz w:val="24"/>
          <w:szCs w:val="24"/>
        </w:rPr>
        <w:t xml:space="preserve">Currently reads:  </w:t>
      </w:r>
      <w:r w:rsidR="000258C8" w:rsidRPr="000155C4">
        <w:rPr>
          <w:rFonts w:ascii="Times New Roman" w:eastAsia="Times New Roman" w:hAnsi="Times New Roman" w:cs="Times New Roman"/>
          <w:color w:val="201F1E"/>
          <w:sz w:val="24"/>
          <w:szCs w:val="24"/>
        </w:rPr>
        <w:t>Appendix B, Statement of Qualifications, page 22 states "Phase 2: Potentially Disqualifying Questions 8 through 13 (District may immediately disqualify Firm if its answer to any of Questions 8 through 1</w:t>
      </w:r>
      <w:r w:rsidR="000258C8" w:rsidRPr="000155C4">
        <w:rPr>
          <w:rFonts w:ascii="Times New Roman" w:eastAsia="Times New Roman" w:hAnsi="Times New Roman" w:cs="Times New Roman"/>
          <w:color w:val="201F1E"/>
          <w:sz w:val="24"/>
          <w:szCs w:val="24"/>
        </w:rPr>
        <w:t>1</w:t>
      </w:r>
      <w:r w:rsidR="000258C8" w:rsidRPr="000155C4">
        <w:rPr>
          <w:rFonts w:ascii="Times New Roman" w:eastAsia="Times New Roman" w:hAnsi="Times New Roman" w:cs="Times New Roman"/>
          <w:color w:val="201F1E"/>
          <w:sz w:val="24"/>
          <w:szCs w:val="24"/>
        </w:rPr>
        <w:t xml:space="preserve"> is “NO.” Firm’s refusal to answer or omission of response to any of Questions may result in disqualification of Firm.)" I believe this should be "YES" rather than "NO" for questions 7-11 - please confirm?</w:t>
      </w:r>
    </w:p>
    <w:p w14:paraId="5EB28EDA" w14:textId="51335D1B" w:rsidR="00924189" w:rsidRPr="000155C4" w:rsidRDefault="00924189" w:rsidP="00924189">
      <w:pPr>
        <w:pStyle w:val="TableParagraph"/>
        <w:spacing w:line="254" w:lineRule="auto"/>
        <w:ind w:left="720"/>
        <w:rPr>
          <w:rFonts w:ascii="Times New Roman" w:hAnsi="Times New Roman" w:cs="Times New Roman"/>
          <w:b/>
          <w:bCs/>
          <w:sz w:val="24"/>
          <w:szCs w:val="24"/>
        </w:rPr>
      </w:pPr>
      <w:r w:rsidRPr="000155C4">
        <w:rPr>
          <w:rFonts w:ascii="Times New Roman" w:hAnsi="Times New Roman" w:cs="Times New Roman"/>
          <w:b/>
          <w:bCs/>
          <w:sz w:val="24"/>
          <w:szCs w:val="24"/>
        </w:rPr>
        <w:t>Answer:</w:t>
      </w:r>
      <w:r w:rsidR="000258C8" w:rsidRPr="000155C4">
        <w:rPr>
          <w:rFonts w:ascii="Times New Roman" w:eastAsia="Times New Roman" w:hAnsi="Times New Roman" w:cs="Times New Roman"/>
          <w:color w:val="201F1E"/>
          <w:sz w:val="24"/>
          <w:szCs w:val="24"/>
        </w:rPr>
        <w:t xml:space="preserve"> </w:t>
      </w:r>
      <w:r w:rsidR="000258C8" w:rsidRPr="000155C4">
        <w:rPr>
          <w:rFonts w:ascii="Times New Roman" w:eastAsia="Times New Roman" w:hAnsi="Times New Roman" w:cs="Times New Roman"/>
          <w:b/>
          <w:bCs/>
          <w:color w:val="201F1E"/>
          <w:sz w:val="24"/>
          <w:szCs w:val="24"/>
        </w:rPr>
        <w:t>Should Read:</w:t>
      </w:r>
      <w:r w:rsidR="000258C8" w:rsidRPr="000155C4">
        <w:rPr>
          <w:rFonts w:ascii="Times New Roman" w:eastAsia="Times New Roman" w:hAnsi="Times New Roman" w:cs="Times New Roman"/>
          <w:color w:val="201F1E"/>
          <w:sz w:val="24"/>
          <w:szCs w:val="24"/>
        </w:rPr>
        <w:t xml:space="preserve"> </w:t>
      </w:r>
      <w:r w:rsidR="000258C8" w:rsidRPr="000155C4">
        <w:rPr>
          <w:rFonts w:ascii="Times New Roman" w:eastAsia="Times New Roman" w:hAnsi="Times New Roman" w:cs="Times New Roman"/>
          <w:color w:val="201F1E"/>
          <w:sz w:val="24"/>
          <w:szCs w:val="24"/>
        </w:rPr>
        <w:t xml:space="preserve">Appendix B, Statement of Qualifications, page 22 states "Phase 2: Potentially Disqualifying Questions </w:t>
      </w:r>
      <w:r w:rsidR="000258C8" w:rsidRPr="000155C4">
        <w:rPr>
          <w:rFonts w:ascii="Times New Roman" w:eastAsia="Times New Roman" w:hAnsi="Times New Roman" w:cs="Times New Roman"/>
          <w:color w:val="201F1E"/>
          <w:sz w:val="24"/>
          <w:szCs w:val="24"/>
        </w:rPr>
        <w:t>7</w:t>
      </w:r>
      <w:r w:rsidR="000258C8" w:rsidRPr="000155C4">
        <w:rPr>
          <w:rFonts w:ascii="Times New Roman" w:eastAsia="Times New Roman" w:hAnsi="Times New Roman" w:cs="Times New Roman"/>
          <w:color w:val="201F1E"/>
          <w:sz w:val="24"/>
          <w:szCs w:val="24"/>
        </w:rPr>
        <w:t xml:space="preserve"> through 1</w:t>
      </w:r>
      <w:r w:rsidR="000258C8" w:rsidRPr="000155C4">
        <w:rPr>
          <w:rFonts w:ascii="Times New Roman" w:eastAsia="Times New Roman" w:hAnsi="Times New Roman" w:cs="Times New Roman"/>
          <w:color w:val="201F1E"/>
          <w:sz w:val="24"/>
          <w:szCs w:val="24"/>
        </w:rPr>
        <w:t>2</w:t>
      </w:r>
      <w:r w:rsidR="000258C8" w:rsidRPr="000155C4">
        <w:rPr>
          <w:rFonts w:ascii="Times New Roman" w:eastAsia="Times New Roman" w:hAnsi="Times New Roman" w:cs="Times New Roman"/>
          <w:color w:val="201F1E"/>
          <w:sz w:val="24"/>
          <w:szCs w:val="24"/>
        </w:rPr>
        <w:t xml:space="preserve"> (District may immediately disqualify Firm if its answer to any of Questions </w:t>
      </w:r>
      <w:r w:rsidR="000258C8" w:rsidRPr="000155C4">
        <w:rPr>
          <w:rFonts w:ascii="Times New Roman" w:eastAsia="Times New Roman" w:hAnsi="Times New Roman" w:cs="Times New Roman"/>
          <w:color w:val="201F1E"/>
          <w:sz w:val="24"/>
          <w:szCs w:val="24"/>
        </w:rPr>
        <w:t>7</w:t>
      </w:r>
      <w:r w:rsidR="000258C8" w:rsidRPr="000155C4">
        <w:rPr>
          <w:rFonts w:ascii="Times New Roman" w:eastAsia="Times New Roman" w:hAnsi="Times New Roman" w:cs="Times New Roman"/>
          <w:color w:val="201F1E"/>
          <w:sz w:val="24"/>
          <w:szCs w:val="24"/>
        </w:rPr>
        <w:t xml:space="preserve"> through 1</w:t>
      </w:r>
      <w:r w:rsidR="006A023D" w:rsidRPr="000155C4">
        <w:rPr>
          <w:rFonts w:ascii="Times New Roman" w:eastAsia="Times New Roman" w:hAnsi="Times New Roman" w:cs="Times New Roman"/>
          <w:color w:val="201F1E"/>
          <w:sz w:val="24"/>
          <w:szCs w:val="24"/>
        </w:rPr>
        <w:t>1</w:t>
      </w:r>
      <w:r w:rsidR="000258C8" w:rsidRPr="000155C4">
        <w:rPr>
          <w:rFonts w:ascii="Times New Roman" w:eastAsia="Times New Roman" w:hAnsi="Times New Roman" w:cs="Times New Roman"/>
          <w:color w:val="201F1E"/>
          <w:sz w:val="24"/>
          <w:szCs w:val="24"/>
        </w:rPr>
        <w:t xml:space="preserve"> is “</w:t>
      </w:r>
      <w:r w:rsidR="006A023D" w:rsidRPr="000155C4">
        <w:rPr>
          <w:rFonts w:ascii="Times New Roman" w:eastAsia="Times New Roman" w:hAnsi="Times New Roman" w:cs="Times New Roman"/>
          <w:color w:val="201F1E"/>
          <w:sz w:val="24"/>
          <w:szCs w:val="24"/>
        </w:rPr>
        <w:t>Yes” or if Question 12 is “No”.</w:t>
      </w:r>
      <w:r w:rsidR="000258C8" w:rsidRPr="000155C4">
        <w:rPr>
          <w:rFonts w:ascii="Times New Roman" w:eastAsia="Times New Roman" w:hAnsi="Times New Roman" w:cs="Times New Roman"/>
          <w:color w:val="201F1E"/>
          <w:sz w:val="24"/>
          <w:szCs w:val="24"/>
        </w:rPr>
        <w:t xml:space="preserve"> Firm’s refusal to answer or omission of response to any of Questions may result in disqualification of Firm.)"</w:t>
      </w:r>
    </w:p>
    <w:p w14:paraId="5026781E" w14:textId="6EDAFF45" w:rsidR="000258C8" w:rsidRPr="000155C4" w:rsidRDefault="000258C8" w:rsidP="00924189">
      <w:pPr>
        <w:pStyle w:val="TableParagraph"/>
        <w:spacing w:line="254" w:lineRule="auto"/>
        <w:ind w:left="720"/>
        <w:rPr>
          <w:rFonts w:ascii="Times New Roman" w:hAnsi="Times New Roman" w:cs="Times New Roman"/>
          <w:b/>
          <w:bCs/>
          <w:sz w:val="24"/>
          <w:szCs w:val="24"/>
        </w:rPr>
      </w:pPr>
    </w:p>
    <w:p w14:paraId="71CEDEA0" w14:textId="725BA653" w:rsidR="000258C8" w:rsidRPr="000155C4" w:rsidRDefault="000258C8" w:rsidP="006A023D">
      <w:pPr>
        <w:pStyle w:val="ListParagraph"/>
        <w:numPr>
          <w:ilvl w:val="0"/>
          <w:numId w:val="15"/>
        </w:numPr>
        <w:shd w:val="clear" w:color="auto" w:fill="FFFFFF"/>
        <w:spacing w:before="100" w:beforeAutospacing="1" w:after="100" w:afterAutospacing="1" w:line="254" w:lineRule="auto"/>
        <w:ind w:left="720"/>
        <w:rPr>
          <w:rFonts w:ascii="Times New Roman" w:hAnsi="Times New Roman" w:cs="Times New Roman"/>
          <w:b/>
          <w:bCs/>
          <w:sz w:val="24"/>
          <w:szCs w:val="24"/>
        </w:rPr>
      </w:pPr>
      <w:r w:rsidRPr="000155C4">
        <w:rPr>
          <w:rFonts w:ascii="Times New Roman" w:hAnsi="Times New Roman" w:cs="Times New Roman"/>
          <w:b/>
          <w:bCs/>
          <w:sz w:val="24"/>
          <w:szCs w:val="24"/>
        </w:rPr>
        <w:t xml:space="preserve">Question:  </w:t>
      </w:r>
      <w:r w:rsidR="006A023D" w:rsidRPr="000155C4">
        <w:rPr>
          <w:rFonts w:ascii="Times New Roman" w:eastAsia="Times New Roman" w:hAnsi="Times New Roman" w:cs="Times New Roman"/>
          <w:color w:val="201F1E"/>
          <w:sz w:val="24"/>
          <w:szCs w:val="24"/>
        </w:rPr>
        <w:t>Please confirm the Notary Stamp is required for our proposal submission?</w:t>
      </w:r>
    </w:p>
    <w:p w14:paraId="283F832F" w14:textId="7033E894" w:rsidR="000258C8" w:rsidRPr="000155C4" w:rsidRDefault="000258C8" w:rsidP="000258C8">
      <w:pPr>
        <w:pStyle w:val="TableParagraph"/>
        <w:spacing w:line="254" w:lineRule="auto"/>
        <w:ind w:left="720"/>
        <w:rPr>
          <w:rFonts w:ascii="Times New Roman" w:hAnsi="Times New Roman" w:cs="Times New Roman"/>
          <w:sz w:val="24"/>
          <w:szCs w:val="24"/>
        </w:rPr>
      </w:pPr>
      <w:r w:rsidRPr="000155C4">
        <w:rPr>
          <w:rFonts w:ascii="Times New Roman" w:hAnsi="Times New Roman" w:cs="Times New Roman"/>
          <w:b/>
          <w:bCs/>
          <w:sz w:val="24"/>
          <w:szCs w:val="24"/>
        </w:rPr>
        <w:t>Answer:</w:t>
      </w:r>
      <w:r w:rsidR="006A023D" w:rsidRPr="000155C4">
        <w:rPr>
          <w:rFonts w:ascii="Times New Roman" w:hAnsi="Times New Roman" w:cs="Times New Roman"/>
          <w:b/>
          <w:bCs/>
          <w:sz w:val="24"/>
          <w:szCs w:val="24"/>
        </w:rPr>
        <w:t xml:space="preserve"> </w:t>
      </w:r>
      <w:r w:rsidR="000155C4" w:rsidRPr="000155C4">
        <w:rPr>
          <w:rFonts w:ascii="Times New Roman" w:hAnsi="Times New Roman" w:cs="Times New Roman"/>
          <w:sz w:val="24"/>
          <w:szCs w:val="24"/>
        </w:rPr>
        <w:t>Yes,</w:t>
      </w:r>
      <w:r w:rsidR="006A023D" w:rsidRPr="000155C4">
        <w:rPr>
          <w:rFonts w:ascii="Times New Roman" w:hAnsi="Times New Roman" w:cs="Times New Roman"/>
          <w:sz w:val="24"/>
          <w:szCs w:val="24"/>
        </w:rPr>
        <w:t xml:space="preserve"> a Notary Stamp is required on the Signature Form of the Original signed hard copy of the proposal. </w:t>
      </w:r>
    </w:p>
    <w:p w14:paraId="1E5D4AE7" w14:textId="7C0F4200" w:rsidR="000258C8" w:rsidRPr="000155C4" w:rsidRDefault="000258C8" w:rsidP="000258C8">
      <w:pPr>
        <w:pStyle w:val="TableParagraph"/>
        <w:spacing w:line="254" w:lineRule="auto"/>
        <w:ind w:left="720"/>
        <w:rPr>
          <w:rFonts w:ascii="Times New Roman" w:hAnsi="Times New Roman" w:cs="Times New Roman"/>
          <w:b/>
          <w:bCs/>
          <w:sz w:val="24"/>
          <w:szCs w:val="24"/>
        </w:rPr>
      </w:pPr>
    </w:p>
    <w:p w14:paraId="59DB422F" w14:textId="395A22A2" w:rsidR="00551B38" w:rsidRPr="000155C4" w:rsidRDefault="000258C8" w:rsidP="00551B38">
      <w:pPr>
        <w:pStyle w:val="xmsolistparagraph"/>
        <w:numPr>
          <w:ilvl w:val="0"/>
          <w:numId w:val="15"/>
        </w:numPr>
        <w:shd w:val="clear" w:color="auto" w:fill="FFFFFF"/>
        <w:spacing w:before="0" w:beforeAutospacing="0" w:after="0" w:afterAutospacing="0"/>
        <w:rPr>
          <w:color w:val="201F1E"/>
        </w:rPr>
      </w:pPr>
      <w:r w:rsidRPr="000155C4">
        <w:rPr>
          <w:b/>
          <w:bCs/>
        </w:rPr>
        <w:lastRenderedPageBreak/>
        <w:t xml:space="preserve">Question:  </w:t>
      </w:r>
      <w:r w:rsidR="00551B38" w:rsidRPr="000155C4">
        <w:rPr>
          <w:color w:val="201F1E"/>
        </w:rPr>
        <w:t xml:space="preserve">Could you identify </w:t>
      </w:r>
      <w:proofErr w:type="gramStart"/>
      <w:r w:rsidR="00551B38" w:rsidRPr="000155C4">
        <w:rPr>
          <w:color w:val="201F1E"/>
        </w:rPr>
        <w:t>all of</w:t>
      </w:r>
      <w:proofErr w:type="gramEnd"/>
      <w:r w:rsidR="00551B38" w:rsidRPr="000155C4">
        <w:rPr>
          <w:color w:val="201F1E"/>
        </w:rPr>
        <w:t xml:space="preserve"> the systems you would like commissioned? Mechanical, Electrical, Plumbing &amp; Controls are clear. What about security, video surveillance, low voltage, </w:t>
      </w:r>
      <w:proofErr w:type="gramStart"/>
      <w:r w:rsidR="00551B38" w:rsidRPr="000155C4">
        <w:rPr>
          <w:color w:val="201F1E"/>
        </w:rPr>
        <w:t>presentation</w:t>
      </w:r>
      <w:proofErr w:type="gramEnd"/>
      <w:r w:rsidR="00551B38" w:rsidRPr="000155C4">
        <w:rPr>
          <w:color w:val="201F1E"/>
        </w:rPr>
        <w:t xml:space="preserve"> or communications (Integrated AVC systems, etc.), Theatrical lighting, landscape irrigation, renewable energy (PV), fire alarm, smoke control and building enclosure?</w:t>
      </w:r>
    </w:p>
    <w:p w14:paraId="47B320EE" w14:textId="4B86D8B2" w:rsidR="000258C8" w:rsidRPr="000155C4" w:rsidRDefault="000258C8" w:rsidP="00551B38">
      <w:pPr>
        <w:pStyle w:val="TableParagraph"/>
        <w:spacing w:line="254" w:lineRule="auto"/>
        <w:rPr>
          <w:rFonts w:ascii="Times New Roman" w:hAnsi="Times New Roman" w:cs="Times New Roman"/>
          <w:b/>
          <w:bCs/>
          <w:sz w:val="24"/>
          <w:szCs w:val="24"/>
        </w:rPr>
      </w:pPr>
    </w:p>
    <w:p w14:paraId="18583DE0" w14:textId="45B8A971" w:rsidR="000258C8" w:rsidRPr="000155C4" w:rsidRDefault="000258C8" w:rsidP="00551B38">
      <w:pPr>
        <w:pStyle w:val="TableParagraph"/>
        <w:spacing w:line="254" w:lineRule="auto"/>
        <w:ind w:left="1080"/>
        <w:rPr>
          <w:rFonts w:ascii="Times New Roman" w:hAnsi="Times New Roman" w:cs="Times New Roman"/>
          <w:b/>
          <w:bCs/>
          <w:sz w:val="24"/>
          <w:szCs w:val="24"/>
        </w:rPr>
      </w:pPr>
      <w:r w:rsidRPr="000155C4">
        <w:rPr>
          <w:rFonts w:ascii="Times New Roman" w:hAnsi="Times New Roman" w:cs="Times New Roman"/>
          <w:b/>
          <w:bCs/>
          <w:sz w:val="24"/>
          <w:szCs w:val="24"/>
        </w:rPr>
        <w:t>Answer:</w:t>
      </w:r>
      <w:r w:rsidR="00861B17" w:rsidRPr="000155C4">
        <w:rPr>
          <w:rFonts w:ascii="Times New Roman" w:hAnsi="Times New Roman" w:cs="Times New Roman"/>
          <w:b/>
          <w:bCs/>
          <w:sz w:val="24"/>
          <w:szCs w:val="24"/>
        </w:rPr>
        <w:t xml:space="preserve">  </w:t>
      </w:r>
      <w:r w:rsidR="00861B17" w:rsidRPr="000155C4">
        <w:rPr>
          <w:rFonts w:ascii="Times New Roman" w:hAnsi="Times New Roman" w:cs="Times New Roman"/>
          <w:sz w:val="24"/>
          <w:szCs w:val="24"/>
        </w:rPr>
        <w:t xml:space="preserve">Yes, certainly the mechanical, electrical, plumbing systems are to be commissioned.  In addition, the Theater lighting, sound systems, rigging, and portable seating systems, the Fire Alarm Edwards EST system, the Automated Logic Controls (ALC) Building Management System, the Landscape irrigation control system, the interior and exterior lighting control systems, </w:t>
      </w:r>
      <w:r w:rsidR="009B04A6" w:rsidRPr="000155C4">
        <w:rPr>
          <w:rFonts w:ascii="Times New Roman" w:hAnsi="Times New Roman" w:cs="Times New Roman"/>
          <w:sz w:val="24"/>
          <w:szCs w:val="24"/>
        </w:rPr>
        <w:t xml:space="preserve">the walk-in freezer and walk-in refrigeration systems in the culinary arts kitchen area, </w:t>
      </w:r>
      <w:r w:rsidR="00861B17" w:rsidRPr="000155C4">
        <w:rPr>
          <w:rFonts w:ascii="Times New Roman" w:hAnsi="Times New Roman" w:cs="Times New Roman"/>
          <w:sz w:val="24"/>
          <w:szCs w:val="24"/>
        </w:rPr>
        <w:t>and all systems required to meet Title 24 requirements are included in the scope of commissioning work.</w:t>
      </w:r>
      <w:r w:rsidR="00861B17" w:rsidRPr="000155C4">
        <w:rPr>
          <w:rFonts w:ascii="Times New Roman" w:hAnsi="Times New Roman" w:cs="Times New Roman"/>
          <w:b/>
          <w:bCs/>
          <w:sz w:val="24"/>
          <w:szCs w:val="24"/>
        </w:rPr>
        <w:t xml:space="preserve">  </w:t>
      </w:r>
    </w:p>
    <w:p w14:paraId="70640224" w14:textId="77777777" w:rsidR="000258C8" w:rsidRPr="000155C4" w:rsidRDefault="000258C8" w:rsidP="000258C8">
      <w:pPr>
        <w:pStyle w:val="TableParagraph"/>
        <w:spacing w:line="254" w:lineRule="auto"/>
        <w:ind w:left="720"/>
        <w:rPr>
          <w:rFonts w:ascii="Times New Roman" w:hAnsi="Times New Roman" w:cs="Times New Roman"/>
          <w:b/>
          <w:bCs/>
          <w:sz w:val="24"/>
          <w:szCs w:val="24"/>
        </w:rPr>
      </w:pPr>
    </w:p>
    <w:p w14:paraId="7354FEFE" w14:textId="3B1A4631" w:rsidR="009B04A6" w:rsidRPr="000155C4" w:rsidRDefault="009B04A6" w:rsidP="009B04A6">
      <w:pPr>
        <w:pStyle w:val="xmsolistparagraph"/>
        <w:numPr>
          <w:ilvl w:val="0"/>
          <w:numId w:val="15"/>
        </w:numPr>
        <w:shd w:val="clear" w:color="auto" w:fill="FFFFFF"/>
        <w:spacing w:before="0" w:beforeAutospacing="0" w:after="0" w:afterAutospacing="0"/>
        <w:rPr>
          <w:color w:val="201F1E"/>
        </w:rPr>
      </w:pPr>
      <w:r w:rsidRPr="000155C4">
        <w:rPr>
          <w:b/>
          <w:bCs/>
        </w:rPr>
        <w:t xml:space="preserve">Question: </w:t>
      </w:r>
      <w:r w:rsidRPr="000155C4">
        <w:rPr>
          <w:color w:val="201F1E"/>
        </w:rPr>
        <w:t>Are there any of these systems that you would prefer a specialist to commission?</w:t>
      </w:r>
    </w:p>
    <w:p w14:paraId="7A03A63B" w14:textId="790D1CDE" w:rsidR="009B04A6" w:rsidRPr="000155C4" w:rsidRDefault="009B04A6" w:rsidP="009B04A6">
      <w:pPr>
        <w:pStyle w:val="xmsolistparagraph"/>
        <w:shd w:val="clear" w:color="auto" w:fill="FFFFFF"/>
        <w:spacing w:before="0" w:beforeAutospacing="0" w:after="0" w:afterAutospacing="0"/>
        <w:rPr>
          <w:color w:val="201F1E"/>
        </w:rPr>
      </w:pPr>
    </w:p>
    <w:p w14:paraId="07195F2C" w14:textId="398F912B" w:rsidR="009B04A6" w:rsidRPr="000155C4" w:rsidRDefault="009B04A6" w:rsidP="009B04A6">
      <w:pPr>
        <w:pStyle w:val="xmsolistparagraph"/>
        <w:shd w:val="clear" w:color="auto" w:fill="FFFFFF"/>
        <w:spacing w:before="0" w:beforeAutospacing="0" w:after="0" w:afterAutospacing="0"/>
        <w:ind w:left="1170"/>
        <w:rPr>
          <w:color w:val="201F1E"/>
        </w:rPr>
      </w:pPr>
      <w:r w:rsidRPr="000155C4">
        <w:rPr>
          <w:b/>
          <w:bCs/>
          <w:color w:val="201F1E"/>
        </w:rPr>
        <w:t>Answer:</w:t>
      </w:r>
      <w:r w:rsidRPr="000155C4">
        <w:rPr>
          <w:color w:val="201F1E"/>
        </w:rPr>
        <w:t xml:space="preserve">  Yes, depending on the background of the commissioning agent, a knowledgeable person with appropriate credentials will need to commission the Edwards EST, ALC, and theater systems noted above. </w:t>
      </w:r>
    </w:p>
    <w:p w14:paraId="53C0FCF4" w14:textId="2DB510C8" w:rsidR="009B04A6" w:rsidRPr="000155C4" w:rsidRDefault="009B04A6" w:rsidP="009B04A6">
      <w:pPr>
        <w:pStyle w:val="xmsolistparagraph"/>
        <w:shd w:val="clear" w:color="auto" w:fill="FFFFFF"/>
        <w:spacing w:before="0" w:beforeAutospacing="0" w:after="0" w:afterAutospacing="0"/>
        <w:ind w:left="1170"/>
        <w:rPr>
          <w:color w:val="201F1E"/>
        </w:rPr>
      </w:pPr>
    </w:p>
    <w:p w14:paraId="6951B9BF" w14:textId="58BC21F1" w:rsidR="003813E0" w:rsidRPr="000155C4" w:rsidRDefault="009B04A6" w:rsidP="002F5CA8">
      <w:pPr>
        <w:pStyle w:val="xmsolistparagraph"/>
        <w:numPr>
          <w:ilvl w:val="0"/>
          <w:numId w:val="15"/>
        </w:numPr>
        <w:shd w:val="clear" w:color="auto" w:fill="FFFFFF"/>
        <w:spacing w:before="0" w:beforeAutospacing="0" w:after="0" w:afterAutospacing="0"/>
        <w:rPr>
          <w:color w:val="201F1E"/>
        </w:rPr>
      </w:pPr>
      <w:r w:rsidRPr="000155C4">
        <w:rPr>
          <w:b/>
          <w:bCs/>
          <w:color w:val="201F1E"/>
        </w:rPr>
        <w:t>Question:</w:t>
      </w:r>
      <w:r w:rsidRPr="000155C4">
        <w:rPr>
          <w:color w:val="201F1E"/>
        </w:rPr>
        <w:t xml:space="preserve"> </w:t>
      </w:r>
      <w:r w:rsidR="003813E0" w:rsidRPr="000155C4">
        <w:rPr>
          <w:color w:val="201F1E"/>
        </w:rPr>
        <w:t xml:space="preserve">We did not find commissioning requirements in the project documents. Is there an opportunity for the selected </w:t>
      </w:r>
      <w:proofErr w:type="spellStart"/>
      <w:r w:rsidR="003813E0" w:rsidRPr="000155C4">
        <w:rPr>
          <w:color w:val="201F1E"/>
        </w:rPr>
        <w:t>Cx</w:t>
      </w:r>
      <w:proofErr w:type="spellEnd"/>
      <w:r w:rsidR="003813E0" w:rsidRPr="000155C4">
        <w:rPr>
          <w:color w:val="201F1E"/>
        </w:rPr>
        <w:t xml:space="preserve"> to add a Commissioning Spec?</w:t>
      </w:r>
    </w:p>
    <w:p w14:paraId="446EFF1B" w14:textId="713D7F81" w:rsidR="002F5CA8" w:rsidRPr="000155C4" w:rsidRDefault="002F5CA8" w:rsidP="002F5CA8">
      <w:pPr>
        <w:pStyle w:val="xmsolistparagraph"/>
        <w:shd w:val="clear" w:color="auto" w:fill="FFFFFF"/>
        <w:spacing w:before="0" w:beforeAutospacing="0" w:after="0" w:afterAutospacing="0"/>
        <w:rPr>
          <w:color w:val="201F1E"/>
        </w:rPr>
      </w:pPr>
    </w:p>
    <w:p w14:paraId="5F5169C1" w14:textId="73F74FC3" w:rsidR="002F5CA8" w:rsidRPr="000155C4" w:rsidRDefault="002F5CA8" w:rsidP="002F5CA8">
      <w:pPr>
        <w:pStyle w:val="xmsolistparagraph"/>
        <w:shd w:val="clear" w:color="auto" w:fill="FFFFFF"/>
        <w:spacing w:before="0" w:beforeAutospacing="0" w:after="0" w:afterAutospacing="0"/>
        <w:ind w:left="1080"/>
        <w:rPr>
          <w:color w:val="201F1E"/>
        </w:rPr>
      </w:pPr>
      <w:r w:rsidRPr="000155C4">
        <w:rPr>
          <w:b/>
          <w:bCs/>
          <w:color w:val="201F1E"/>
        </w:rPr>
        <w:t>Answer:</w:t>
      </w:r>
      <w:r w:rsidRPr="000155C4">
        <w:rPr>
          <w:color w:val="201F1E"/>
        </w:rPr>
        <w:t xml:space="preserve">  Yes, collaboratively with discussion and support of the District, AOR, and Contractor.  </w:t>
      </w:r>
    </w:p>
    <w:p w14:paraId="165190F7" w14:textId="2D6FE9FE" w:rsidR="009B04A6" w:rsidRPr="000155C4" w:rsidRDefault="009B04A6" w:rsidP="000155C4">
      <w:pPr>
        <w:pStyle w:val="xmsolistparagraph"/>
        <w:shd w:val="clear" w:color="auto" w:fill="FFFFFF"/>
        <w:spacing w:before="0" w:beforeAutospacing="0" w:after="0" w:afterAutospacing="0"/>
        <w:rPr>
          <w:color w:val="201F1E"/>
        </w:rPr>
      </w:pPr>
    </w:p>
    <w:p w14:paraId="627FFB3E" w14:textId="1EC73FDA" w:rsidR="000258C8" w:rsidRPr="000258C8" w:rsidRDefault="000258C8" w:rsidP="009B04A6">
      <w:pPr>
        <w:pStyle w:val="TableParagraph"/>
        <w:spacing w:line="254" w:lineRule="auto"/>
        <w:ind w:left="1080"/>
        <w:rPr>
          <w:rFonts w:ascii="Times New Roman" w:hAnsi="Times New Roman" w:cs="Times New Roman"/>
          <w:b/>
          <w:bCs/>
          <w:sz w:val="24"/>
          <w:szCs w:val="24"/>
        </w:rPr>
      </w:pPr>
    </w:p>
    <w:p w14:paraId="274060E1" w14:textId="77777777" w:rsidR="00924189" w:rsidRPr="00240481" w:rsidRDefault="00924189" w:rsidP="00F54B9E">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743B" w14:textId="77777777" w:rsidR="00EA583F" w:rsidRDefault="00EA583F" w:rsidP="00344404">
      <w:pPr>
        <w:spacing w:after="0" w:line="240" w:lineRule="auto"/>
      </w:pPr>
      <w:r>
        <w:separator/>
      </w:r>
    </w:p>
  </w:endnote>
  <w:endnote w:type="continuationSeparator" w:id="0">
    <w:p w14:paraId="1749A5F7" w14:textId="77777777" w:rsidR="00EA583F" w:rsidRDefault="00EA583F"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114D" w14:textId="77777777" w:rsidR="00EA583F" w:rsidRDefault="00EA583F" w:rsidP="00344404">
      <w:pPr>
        <w:spacing w:after="0" w:line="240" w:lineRule="auto"/>
      </w:pPr>
      <w:r>
        <w:separator/>
      </w:r>
    </w:p>
  </w:footnote>
  <w:footnote w:type="continuationSeparator" w:id="0">
    <w:p w14:paraId="0FA26611" w14:textId="77777777" w:rsidR="00EA583F" w:rsidRDefault="00EA583F"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Gy+QEAAM4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P08+q6Wq1KCgmKVYvlcjHPYymgfk53PsQPEg1Lm4Z7mmqGh8NjiKkdqJ+vpGoWH5TWebLasqHh&#10;q+V8mRMuIkZFMp5WpuHXZfomKySW722bkyMoPe2pgLYn2onpxDmO25EuJvpbbI8kgMfJYPQgaNOj&#10;/8XZQOZqePi5By850x8tibiqFovkxnxYLN8SY+YvI9vLCFhBUA2PnE3bu5gdPHG9JbE7lWV46eTU&#10;K5kmq3MyeHLl5TnfenmGm98AAAD//wMAUEsDBBQABgAIAAAAIQAoSeXE3AAAAAkBAAAPAAAAZHJz&#10;L2Rvd25yZXYueG1sTI/NTsMwEITvSLyDtUjcWpsqhTZkUyEQVxDlR+rNjbdJRLyOYrcJb8/2BLdv&#10;NaPZmWIz+U6daIhtYISbuQFFXAXXco3w8f48W4GKybKzXWBC+KEIm/LyorC5CyO/0WmbaiUhHHOL&#10;0KTU51rHqiFv4zz0xKIdwuBtknOotRvsKOG+0wtjbrW3LcuHxvb02FD1vT16hM+Xw+4rM6/1k1/2&#10;Y5iMZr/WiNdX08M9qERT+jPDub5Uh1I67cORXVQdggxJCLNsKXCWzV0mtBdaZQvQZaH/Lyh/AQAA&#10;//8DAFBLAQItABQABgAIAAAAIQC2gziS/gAAAOEBAAATAAAAAAAAAAAAAAAAAAAAAABbQ29udGVu&#10;dF9UeXBlc10ueG1sUEsBAi0AFAAGAAgAAAAhADj9If/WAAAAlAEAAAsAAAAAAAAAAAAAAAAALwEA&#10;AF9yZWxzLy5yZWxzUEsBAi0AFAAGAAgAAAAhAF1K0bL5AQAAzgMAAA4AAAAAAAAAAAAAAAAALgIA&#10;AGRycy9lMm9Eb2MueG1sUEsBAi0AFAAGAAgAAAAhAChJ5cTcAAAACQEAAA8AAAAAAAAAAAAAAAAA&#10;UwQAAGRycy9kb3ducmV2LnhtbFBLBQYAAAAABAAEAPMAAABcBQ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17B79"/>
    <w:multiLevelType w:val="hybridMultilevel"/>
    <w:tmpl w:val="2D84B154"/>
    <w:lvl w:ilvl="0" w:tplc="1DCA4496">
      <w:start w:val="1"/>
      <w:numFmt w:val="decimal"/>
      <w:lvlText w:val="%1."/>
      <w:lvlJc w:val="left"/>
      <w:pPr>
        <w:ind w:left="1080" w:hanging="360"/>
      </w:pPr>
      <w:rPr>
        <w:rFonts w:ascii="Times New Roman" w:eastAsiaTheme="minorHAnsi" w:hAnsi="Times New Roman"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0DC4"/>
    <w:multiLevelType w:val="multilevel"/>
    <w:tmpl w:val="B4C0C6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4C5F01"/>
    <w:multiLevelType w:val="multilevel"/>
    <w:tmpl w:val="E3ACC3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66006"/>
    <w:multiLevelType w:val="multilevel"/>
    <w:tmpl w:val="0EA2A2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64354"/>
    <w:multiLevelType w:val="multilevel"/>
    <w:tmpl w:val="6032E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7091"/>
    <w:multiLevelType w:val="hybridMultilevel"/>
    <w:tmpl w:val="3B9AF1BC"/>
    <w:lvl w:ilvl="0" w:tplc="48CAD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6CC6"/>
    <w:multiLevelType w:val="multilevel"/>
    <w:tmpl w:val="59A467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C16550"/>
    <w:multiLevelType w:val="hybridMultilevel"/>
    <w:tmpl w:val="1BA4DCD2"/>
    <w:lvl w:ilvl="0" w:tplc="5418B5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54F93"/>
    <w:multiLevelType w:val="multilevel"/>
    <w:tmpl w:val="E332B5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1B6398"/>
    <w:multiLevelType w:val="multilevel"/>
    <w:tmpl w:val="275C4B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F141CB"/>
    <w:multiLevelType w:val="multilevel"/>
    <w:tmpl w:val="AD700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749158">
    <w:abstractNumId w:val="19"/>
  </w:num>
  <w:num w:numId="2" w16cid:durableId="569539516">
    <w:abstractNumId w:val="4"/>
  </w:num>
  <w:num w:numId="3" w16cid:durableId="1123694611">
    <w:abstractNumId w:val="3"/>
  </w:num>
  <w:num w:numId="4" w16cid:durableId="1616255854">
    <w:abstractNumId w:val="8"/>
  </w:num>
  <w:num w:numId="5" w16cid:durableId="1177764683">
    <w:abstractNumId w:val="17"/>
  </w:num>
  <w:num w:numId="6" w16cid:durableId="1769349449">
    <w:abstractNumId w:val="7"/>
  </w:num>
  <w:num w:numId="7" w16cid:durableId="1617522841">
    <w:abstractNumId w:val="0"/>
  </w:num>
  <w:num w:numId="8" w16cid:durableId="386344492">
    <w:abstractNumId w:val="14"/>
  </w:num>
  <w:num w:numId="9" w16cid:durableId="2103792309">
    <w:abstractNumId w:val="6"/>
  </w:num>
  <w:num w:numId="10" w16cid:durableId="1676613082">
    <w:abstractNumId w:val="21"/>
  </w:num>
  <w:num w:numId="11" w16cid:durableId="923536172">
    <w:abstractNumId w:val="1"/>
  </w:num>
  <w:num w:numId="12" w16cid:durableId="1264722470">
    <w:abstractNumId w:val="15"/>
  </w:num>
  <w:num w:numId="13" w16cid:durableId="1067535288">
    <w:abstractNumId w:val="12"/>
  </w:num>
  <w:num w:numId="14" w16cid:durableId="1792746124">
    <w:abstractNumId w:val="10"/>
  </w:num>
  <w:num w:numId="15" w16cid:durableId="1607467684">
    <w:abstractNumId w:val="2"/>
  </w:num>
  <w:num w:numId="16" w16cid:durableId="7560384">
    <w:abstractNumId w:val="11"/>
  </w:num>
  <w:num w:numId="17" w16cid:durableId="1709639929">
    <w:abstractNumId w:val="20"/>
  </w:num>
  <w:num w:numId="18" w16cid:durableId="746221154">
    <w:abstractNumId w:val="18"/>
  </w:num>
  <w:num w:numId="19" w16cid:durableId="398287754">
    <w:abstractNumId w:val="9"/>
  </w:num>
  <w:num w:numId="20" w16cid:durableId="1591961122">
    <w:abstractNumId w:val="13"/>
  </w:num>
  <w:num w:numId="21" w16cid:durableId="1788575308">
    <w:abstractNumId w:val="5"/>
  </w:num>
  <w:num w:numId="22" w16cid:durableId="156225050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55C4"/>
    <w:rsid w:val="000161D8"/>
    <w:rsid w:val="000258C8"/>
    <w:rsid w:val="00030305"/>
    <w:rsid w:val="00033279"/>
    <w:rsid w:val="0004797E"/>
    <w:rsid w:val="000613AB"/>
    <w:rsid w:val="00063A6E"/>
    <w:rsid w:val="00073CD9"/>
    <w:rsid w:val="00094D36"/>
    <w:rsid w:val="000957F2"/>
    <w:rsid w:val="00096C0E"/>
    <w:rsid w:val="000A2113"/>
    <w:rsid w:val="000A2A51"/>
    <w:rsid w:val="000A7CEA"/>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2F5CA8"/>
    <w:rsid w:val="00307E64"/>
    <w:rsid w:val="00344404"/>
    <w:rsid w:val="00351FA4"/>
    <w:rsid w:val="003562CA"/>
    <w:rsid w:val="00371B61"/>
    <w:rsid w:val="003813E0"/>
    <w:rsid w:val="00390D92"/>
    <w:rsid w:val="003935A7"/>
    <w:rsid w:val="003A5E5F"/>
    <w:rsid w:val="003B3354"/>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B20B3"/>
    <w:rsid w:val="004C5773"/>
    <w:rsid w:val="00522CED"/>
    <w:rsid w:val="00551B38"/>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A023D"/>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61B17"/>
    <w:rsid w:val="0087725D"/>
    <w:rsid w:val="0088100B"/>
    <w:rsid w:val="008842C1"/>
    <w:rsid w:val="008A7661"/>
    <w:rsid w:val="008B44C9"/>
    <w:rsid w:val="008C065D"/>
    <w:rsid w:val="008C7907"/>
    <w:rsid w:val="008F771C"/>
    <w:rsid w:val="00924189"/>
    <w:rsid w:val="009374B3"/>
    <w:rsid w:val="00954BE7"/>
    <w:rsid w:val="00956B3B"/>
    <w:rsid w:val="00957FBA"/>
    <w:rsid w:val="009768A1"/>
    <w:rsid w:val="0097773F"/>
    <w:rsid w:val="00995430"/>
    <w:rsid w:val="009B04A6"/>
    <w:rsid w:val="009B1C9A"/>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E36A6"/>
    <w:rsid w:val="00C1468E"/>
    <w:rsid w:val="00C54B70"/>
    <w:rsid w:val="00C62A8C"/>
    <w:rsid w:val="00C630C5"/>
    <w:rsid w:val="00C6509C"/>
    <w:rsid w:val="00C65132"/>
    <w:rsid w:val="00C76B58"/>
    <w:rsid w:val="00C84AAC"/>
    <w:rsid w:val="00C87505"/>
    <w:rsid w:val="00C908B3"/>
    <w:rsid w:val="00C94CE9"/>
    <w:rsid w:val="00CC1A0D"/>
    <w:rsid w:val="00CC36C2"/>
    <w:rsid w:val="00CC5148"/>
    <w:rsid w:val="00CD647E"/>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A583F"/>
    <w:rsid w:val="00ED46DD"/>
    <w:rsid w:val="00EE38F9"/>
    <w:rsid w:val="00EF534B"/>
    <w:rsid w:val="00F03B24"/>
    <w:rsid w:val="00F13EAC"/>
    <w:rsid w:val="00F13F68"/>
    <w:rsid w:val="00F408A2"/>
    <w:rsid w:val="00F54B9E"/>
    <w:rsid w:val="00F64F79"/>
    <w:rsid w:val="00F87AD8"/>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styleId="BodyText">
    <w:name w:val="Body Text"/>
    <w:basedOn w:val="Normal"/>
    <w:link w:val="BodyTextChar"/>
    <w:uiPriority w:val="1"/>
    <w:qFormat/>
    <w:rsid w:val="000A211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2113"/>
    <w:rPr>
      <w:rFonts w:ascii="Arial" w:eastAsia="Arial" w:hAnsi="Arial" w:cs="Arial"/>
    </w:rPr>
  </w:style>
  <w:style w:type="paragraph" w:customStyle="1" w:styleId="xmsolistparagraph">
    <w:name w:val="x_msolistparagraph"/>
    <w:basedOn w:val="Normal"/>
    <w:rsid w:val="00551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483">
      <w:bodyDiv w:val="1"/>
      <w:marLeft w:val="0"/>
      <w:marRight w:val="0"/>
      <w:marTop w:val="0"/>
      <w:marBottom w:val="0"/>
      <w:divBdr>
        <w:top w:val="none" w:sz="0" w:space="0" w:color="auto"/>
        <w:left w:val="none" w:sz="0" w:space="0" w:color="auto"/>
        <w:bottom w:val="none" w:sz="0" w:space="0" w:color="auto"/>
        <w:right w:val="none" w:sz="0" w:space="0" w:color="auto"/>
      </w:divBdr>
    </w:div>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43555058">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461388633">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835995857">
      <w:bodyDiv w:val="1"/>
      <w:marLeft w:val="0"/>
      <w:marRight w:val="0"/>
      <w:marTop w:val="0"/>
      <w:marBottom w:val="0"/>
      <w:divBdr>
        <w:top w:val="none" w:sz="0" w:space="0" w:color="auto"/>
        <w:left w:val="none" w:sz="0" w:space="0" w:color="auto"/>
        <w:bottom w:val="none" w:sz="0" w:space="0" w:color="auto"/>
        <w:right w:val="none" w:sz="0" w:space="0" w:color="auto"/>
      </w:divBdr>
    </w:div>
    <w:div w:id="836188548">
      <w:bodyDiv w:val="1"/>
      <w:marLeft w:val="0"/>
      <w:marRight w:val="0"/>
      <w:marTop w:val="0"/>
      <w:marBottom w:val="0"/>
      <w:divBdr>
        <w:top w:val="none" w:sz="0" w:space="0" w:color="auto"/>
        <w:left w:val="none" w:sz="0" w:space="0" w:color="auto"/>
        <w:bottom w:val="none" w:sz="0" w:space="0" w:color="auto"/>
        <w:right w:val="none" w:sz="0" w:space="0" w:color="auto"/>
      </w:divBdr>
    </w:div>
    <w:div w:id="942154242">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389303906">
      <w:bodyDiv w:val="1"/>
      <w:marLeft w:val="0"/>
      <w:marRight w:val="0"/>
      <w:marTop w:val="0"/>
      <w:marBottom w:val="0"/>
      <w:divBdr>
        <w:top w:val="none" w:sz="0" w:space="0" w:color="auto"/>
        <w:left w:val="none" w:sz="0" w:space="0" w:color="auto"/>
        <w:bottom w:val="none" w:sz="0" w:space="0" w:color="auto"/>
        <w:right w:val="none" w:sz="0" w:space="0" w:color="auto"/>
      </w:divBdr>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510172781">
      <w:bodyDiv w:val="1"/>
      <w:marLeft w:val="0"/>
      <w:marRight w:val="0"/>
      <w:marTop w:val="0"/>
      <w:marBottom w:val="0"/>
      <w:divBdr>
        <w:top w:val="none" w:sz="0" w:space="0" w:color="auto"/>
        <w:left w:val="none" w:sz="0" w:space="0" w:color="auto"/>
        <w:bottom w:val="none" w:sz="0" w:space="0" w:color="auto"/>
        <w:right w:val="none" w:sz="0" w:space="0" w:color="auto"/>
      </w:divBdr>
    </w:div>
    <w:div w:id="1567836335">
      <w:bodyDiv w:val="1"/>
      <w:marLeft w:val="0"/>
      <w:marRight w:val="0"/>
      <w:marTop w:val="0"/>
      <w:marBottom w:val="0"/>
      <w:divBdr>
        <w:top w:val="none" w:sz="0" w:space="0" w:color="auto"/>
        <w:left w:val="none" w:sz="0" w:space="0" w:color="auto"/>
        <w:bottom w:val="none" w:sz="0" w:space="0" w:color="auto"/>
        <w:right w:val="none" w:sz="0" w:space="0" w:color="auto"/>
      </w:divBdr>
    </w:div>
    <w:div w:id="1729374020">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2022-05-04T19:59:00Z</dcterms:created>
  <dcterms:modified xsi:type="dcterms:W3CDTF">2022-05-04T19:59:00Z</dcterms:modified>
</cp:coreProperties>
</file>