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3E85" w14:textId="77777777" w:rsidR="00240481" w:rsidRDefault="00240481" w:rsidP="001E41AD">
      <w:pPr>
        <w:pStyle w:val="Header"/>
        <w:rPr>
          <w:rFonts w:ascii="Arial" w:eastAsia="Times New Roman" w:hAnsi="Arial" w:cs="Arial"/>
          <w:b/>
          <w:color w:val="000000"/>
        </w:rPr>
      </w:pPr>
    </w:p>
    <w:p w14:paraId="57C98354" w14:textId="2DFC45E4" w:rsidR="00DA3003" w:rsidRDefault="001E41AD" w:rsidP="00143491">
      <w:pPr>
        <w:pStyle w:val="Header"/>
        <w:rPr>
          <w:rFonts w:ascii="Times New Roman" w:hAnsi="Times New Roman" w:cs="Times New Roman"/>
          <w:b/>
          <w:bCs/>
          <w:sz w:val="24"/>
          <w:szCs w:val="24"/>
          <w:u w:val="single"/>
        </w:rPr>
      </w:pPr>
      <w:r>
        <w:rPr>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07E4C4D6"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40413E">
                              <w:rPr>
                                <w:rFonts w:ascii="Arial" w:eastAsia="HiddenHorzOCR" w:hAnsi="Arial" w:cs="Arial"/>
                                <w:b/>
                                <w:bCs/>
                                <w:color w:val="343434"/>
                              </w:rPr>
                              <w:t>1-</w:t>
                            </w:r>
                            <w:r w:rsidR="00915CD3">
                              <w:rPr>
                                <w:rFonts w:ascii="Arial" w:eastAsia="HiddenHorzOCR" w:hAnsi="Arial" w:cs="Arial"/>
                                <w:b/>
                                <w:bCs/>
                                <w:color w:val="343434"/>
                              </w:rPr>
                              <w:t>1</w:t>
                            </w:r>
                            <w:r w:rsidR="009F27F1">
                              <w:rPr>
                                <w:rFonts w:ascii="Arial" w:eastAsia="HiddenHorzOCR" w:hAnsi="Arial" w:cs="Arial"/>
                                <w:b/>
                                <w:bCs/>
                                <w:color w:val="343434"/>
                              </w:rPr>
                              <w:t xml:space="preserve">3 Woodland Community College Performing Arts and Culinary Services </w:t>
                            </w:r>
                            <w:r w:rsidR="00915CD3">
                              <w:rPr>
                                <w:rFonts w:ascii="Arial" w:eastAsia="HiddenHorzOCR" w:hAnsi="Arial" w:cs="Arial"/>
                                <w:b/>
                                <w:bCs/>
                                <w:color w:val="343434"/>
                              </w:rPr>
                              <w:t>Project, DSA IOR Comprehensive Services</w:t>
                            </w:r>
                          </w:p>
                          <w:p w14:paraId="140F8459" w14:textId="314BF150" w:rsidR="001E41AD" w:rsidRDefault="00A867D1" w:rsidP="001E41AD">
                            <w:pPr>
                              <w:pStyle w:val="Header"/>
                              <w:jc w:val="center"/>
                            </w:pPr>
                            <w:r>
                              <w:t xml:space="preserve">Date: </w:t>
                            </w:r>
                            <w:r w:rsidR="00915CD3">
                              <w:t>12/07/2021</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07E4C4D6"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40413E">
                        <w:rPr>
                          <w:rFonts w:ascii="Arial" w:eastAsia="HiddenHorzOCR" w:hAnsi="Arial" w:cs="Arial"/>
                          <w:b/>
                          <w:bCs/>
                          <w:color w:val="343434"/>
                        </w:rPr>
                        <w:t>1-</w:t>
                      </w:r>
                      <w:r w:rsidR="00915CD3">
                        <w:rPr>
                          <w:rFonts w:ascii="Arial" w:eastAsia="HiddenHorzOCR" w:hAnsi="Arial" w:cs="Arial"/>
                          <w:b/>
                          <w:bCs/>
                          <w:color w:val="343434"/>
                        </w:rPr>
                        <w:t>1</w:t>
                      </w:r>
                      <w:r w:rsidR="009F27F1">
                        <w:rPr>
                          <w:rFonts w:ascii="Arial" w:eastAsia="HiddenHorzOCR" w:hAnsi="Arial" w:cs="Arial"/>
                          <w:b/>
                          <w:bCs/>
                          <w:color w:val="343434"/>
                        </w:rPr>
                        <w:t xml:space="preserve">3 Woodland Community College Performing Arts and Culinary Services </w:t>
                      </w:r>
                      <w:r w:rsidR="00915CD3">
                        <w:rPr>
                          <w:rFonts w:ascii="Arial" w:eastAsia="HiddenHorzOCR" w:hAnsi="Arial" w:cs="Arial"/>
                          <w:b/>
                          <w:bCs/>
                          <w:color w:val="343434"/>
                        </w:rPr>
                        <w:t>Project, DSA IOR Comprehensive Services</w:t>
                      </w:r>
                    </w:p>
                    <w:p w14:paraId="140F8459" w14:textId="314BF150" w:rsidR="001E41AD" w:rsidRDefault="00A867D1" w:rsidP="001E41AD">
                      <w:pPr>
                        <w:pStyle w:val="Header"/>
                        <w:jc w:val="center"/>
                      </w:pPr>
                      <w:r>
                        <w:t xml:space="preserve">Date: </w:t>
                      </w:r>
                      <w:r w:rsidR="00915CD3">
                        <w:t>12/07/2021</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r w:rsidR="0040413E" w:rsidRPr="00522CED">
        <w:rPr>
          <w:rFonts w:ascii="Times New Roman" w:hAnsi="Times New Roman" w:cs="Times New Roman"/>
          <w:b/>
          <w:bCs/>
          <w:sz w:val="24"/>
          <w:szCs w:val="24"/>
          <w:u w:val="single"/>
        </w:rPr>
        <w:t>Clarifications:</w:t>
      </w:r>
    </w:p>
    <w:p w14:paraId="6DB10412" w14:textId="3AF61F53" w:rsidR="002277E1" w:rsidRDefault="002277E1" w:rsidP="0040413E">
      <w:pPr>
        <w:pStyle w:val="TableParagraph"/>
        <w:spacing w:line="254" w:lineRule="auto"/>
        <w:rPr>
          <w:rFonts w:ascii="Times New Roman" w:hAnsi="Times New Roman" w:cs="Times New Roman"/>
          <w:b/>
          <w:bCs/>
          <w:sz w:val="24"/>
          <w:szCs w:val="24"/>
          <w:u w:val="single"/>
        </w:rPr>
      </w:pPr>
    </w:p>
    <w:p w14:paraId="4231E6C7" w14:textId="77777777" w:rsidR="00143491" w:rsidRPr="00143491" w:rsidRDefault="00143491" w:rsidP="002277E1">
      <w:pPr>
        <w:pStyle w:val="TableParagraph"/>
        <w:numPr>
          <w:ilvl w:val="0"/>
          <w:numId w:val="13"/>
        </w:numPr>
        <w:spacing w:line="254" w:lineRule="auto"/>
        <w:rPr>
          <w:rFonts w:ascii="Arial" w:hAnsi="Arial" w:cs="Arial"/>
          <w:b/>
          <w:bCs/>
        </w:rPr>
      </w:pPr>
      <w:r w:rsidRPr="00143491">
        <w:rPr>
          <w:rFonts w:ascii="Arial" w:hAnsi="Arial" w:cs="Arial"/>
          <w:b/>
          <w:bCs/>
        </w:rPr>
        <w:t xml:space="preserve">The RFQ/RFP packages and the Public Bid Opening will be held on </w:t>
      </w:r>
      <w:r w:rsidRPr="00143491">
        <w:rPr>
          <w:rFonts w:ascii="Arial" w:hAnsi="Arial" w:cs="Arial"/>
          <w:b/>
          <w:bCs/>
          <w:highlight w:val="yellow"/>
        </w:rPr>
        <w:t>January 11, 2022 at 3:00PM.</w:t>
      </w:r>
      <w:r w:rsidRPr="00143491">
        <w:rPr>
          <w:rFonts w:ascii="Arial" w:hAnsi="Arial" w:cs="Arial"/>
          <w:b/>
          <w:bCs/>
        </w:rPr>
        <w:t xml:space="preserve">  The original time was 1pm but this has been delayed 2 hours </w:t>
      </w:r>
      <w:r w:rsidRPr="00143491">
        <w:rPr>
          <w:rFonts w:ascii="Arial" w:hAnsi="Arial" w:cs="Arial"/>
          <w:b/>
          <w:bCs/>
          <w:highlight w:val="yellow"/>
        </w:rPr>
        <w:t>to 3pm</w:t>
      </w:r>
      <w:r w:rsidRPr="00143491">
        <w:rPr>
          <w:rFonts w:ascii="Arial" w:hAnsi="Arial" w:cs="Arial"/>
          <w:b/>
          <w:bCs/>
        </w:rPr>
        <w:t xml:space="preserve">.  </w:t>
      </w:r>
      <w:r w:rsidRPr="00143491">
        <w:rPr>
          <w:rFonts w:ascii="Arial" w:hAnsi="Arial" w:cs="Arial"/>
          <w:b/>
          <w:bCs/>
          <w:highlight w:val="yellow"/>
        </w:rPr>
        <w:t>Please make sure your packages are received at the District Offices before 3pm sharp</w:t>
      </w:r>
      <w:r w:rsidRPr="00143491">
        <w:rPr>
          <w:rFonts w:ascii="Arial" w:hAnsi="Arial" w:cs="Arial"/>
          <w:b/>
          <w:bCs/>
        </w:rPr>
        <w:t xml:space="preserve"> at:</w:t>
      </w:r>
    </w:p>
    <w:p w14:paraId="47BB7312" w14:textId="77777777" w:rsidR="00143491" w:rsidRPr="00143491" w:rsidRDefault="00143491" w:rsidP="00143491">
      <w:pPr>
        <w:pStyle w:val="TableParagraph"/>
        <w:spacing w:line="254" w:lineRule="auto"/>
        <w:ind w:left="1440"/>
        <w:rPr>
          <w:rFonts w:ascii="Arial" w:hAnsi="Arial" w:cs="Arial"/>
          <w:b/>
          <w:bCs/>
          <w:i/>
          <w:iCs/>
          <w:u w:val="single"/>
        </w:rPr>
      </w:pPr>
      <w:r w:rsidRPr="00143491">
        <w:rPr>
          <w:rFonts w:ascii="Arial" w:hAnsi="Arial" w:cs="Arial"/>
          <w:b/>
          <w:bCs/>
          <w:i/>
          <w:iCs/>
          <w:u w:val="single"/>
        </w:rPr>
        <w:t>Yuba Community College District, District Offices</w:t>
      </w:r>
    </w:p>
    <w:p w14:paraId="08275C09" w14:textId="77777777" w:rsidR="00143491" w:rsidRPr="00143491" w:rsidRDefault="00143491" w:rsidP="00143491">
      <w:pPr>
        <w:pStyle w:val="TableParagraph"/>
        <w:spacing w:line="254" w:lineRule="auto"/>
        <w:ind w:left="1440"/>
        <w:rPr>
          <w:rFonts w:ascii="Arial" w:hAnsi="Arial" w:cs="Arial"/>
        </w:rPr>
      </w:pPr>
      <w:r w:rsidRPr="00143491">
        <w:rPr>
          <w:rFonts w:ascii="Arial" w:hAnsi="Arial" w:cs="Arial"/>
        </w:rPr>
        <w:t>Attention:  David Willis</w:t>
      </w:r>
    </w:p>
    <w:p w14:paraId="4F6B1A67" w14:textId="77777777" w:rsidR="00143491" w:rsidRPr="00143491" w:rsidRDefault="00143491" w:rsidP="00143491">
      <w:pPr>
        <w:pStyle w:val="TableParagraph"/>
        <w:spacing w:line="254" w:lineRule="auto"/>
        <w:ind w:left="1440"/>
        <w:rPr>
          <w:rFonts w:ascii="Arial" w:hAnsi="Arial" w:cs="Arial"/>
        </w:rPr>
      </w:pPr>
      <w:r w:rsidRPr="00143491">
        <w:rPr>
          <w:rFonts w:ascii="Arial" w:hAnsi="Arial" w:cs="Arial"/>
        </w:rPr>
        <w:t>Suite 200 (second floor)</w:t>
      </w:r>
    </w:p>
    <w:p w14:paraId="5645D2EA" w14:textId="77777777" w:rsidR="00143491" w:rsidRPr="00143491" w:rsidRDefault="00143491" w:rsidP="00143491">
      <w:pPr>
        <w:pStyle w:val="TableParagraph"/>
        <w:spacing w:line="254" w:lineRule="auto"/>
        <w:ind w:left="1440"/>
        <w:rPr>
          <w:rFonts w:ascii="Arial" w:hAnsi="Arial" w:cs="Arial"/>
        </w:rPr>
      </w:pPr>
      <w:r w:rsidRPr="00143491">
        <w:rPr>
          <w:rFonts w:ascii="Arial" w:hAnsi="Arial" w:cs="Arial"/>
        </w:rPr>
        <w:t xml:space="preserve">425 Plumas Blvd. </w:t>
      </w:r>
    </w:p>
    <w:p w14:paraId="34EE811C" w14:textId="6F2207FF" w:rsidR="00143491" w:rsidRPr="00143491" w:rsidRDefault="00143491" w:rsidP="00143491">
      <w:pPr>
        <w:pStyle w:val="TableParagraph"/>
        <w:spacing w:line="254" w:lineRule="auto"/>
        <w:ind w:left="1440"/>
        <w:rPr>
          <w:rFonts w:ascii="Arial" w:hAnsi="Arial" w:cs="Arial"/>
        </w:rPr>
      </w:pPr>
      <w:r w:rsidRPr="00143491">
        <w:rPr>
          <w:rFonts w:ascii="Arial" w:hAnsi="Arial" w:cs="Arial"/>
        </w:rPr>
        <w:t xml:space="preserve">Yuba City, California, 95901 </w:t>
      </w:r>
    </w:p>
    <w:p w14:paraId="0799AFDC" w14:textId="77777777" w:rsidR="00143491" w:rsidRPr="00143491" w:rsidRDefault="00143491" w:rsidP="00143491">
      <w:pPr>
        <w:pStyle w:val="TableParagraph"/>
        <w:spacing w:line="254" w:lineRule="auto"/>
        <w:ind w:left="1440"/>
        <w:rPr>
          <w:rFonts w:ascii="Arial" w:hAnsi="Arial" w:cs="Arial"/>
        </w:rPr>
      </w:pPr>
    </w:p>
    <w:p w14:paraId="55D610A7" w14:textId="0E7EE39C" w:rsidR="002277E1" w:rsidRPr="00143491" w:rsidRDefault="00915CD3" w:rsidP="002277E1">
      <w:pPr>
        <w:pStyle w:val="TableParagraph"/>
        <w:numPr>
          <w:ilvl w:val="0"/>
          <w:numId w:val="13"/>
        </w:numPr>
        <w:spacing w:line="254" w:lineRule="auto"/>
        <w:rPr>
          <w:rFonts w:ascii="Arial" w:hAnsi="Arial" w:cs="Arial"/>
        </w:rPr>
      </w:pPr>
      <w:r w:rsidRPr="00143491">
        <w:rPr>
          <w:rFonts w:ascii="Arial" w:hAnsi="Arial" w:cs="Arial"/>
          <w:b/>
          <w:bCs/>
          <w:color w:val="201F1E"/>
          <w:shd w:val="clear" w:color="auto" w:fill="FFFFFF"/>
        </w:rPr>
        <w:t>Question</w:t>
      </w:r>
      <w:r w:rsidR="000176A9" w:rsidRPr="00143491">
        <w:rPr>
          <w:rFonts w:ascii="Arial" w:hAnsi="Arial" w:cs="Arial"/>
          <w:b/>
          <w:bCs/>
          <w:color w:val="201F1E"/>
          <w:shd w:val="clear" w:color="auto" w:fill="FFFFFF"/>
        </w:rPr>
        <w:t>:</w:t>
      </w:r>
      <w:r w:rsidRPr="00143491">
        <w:rPr>
          <w:rFonts w:ascii="Arial" w:hAnsi="Arial" w:cs="Arial"/>
          <w:color w:val="201F1E"/>
          <w:shd w:val="clear" w:color="auto" w:fill="FFFFFF"/>
        </w:rPr>
        <w:t xml:space="preserve"> </w:t>
      </w:r>
      <w:r w:rsidR="000176A9" w:rsidRPr="00143491">
        <w:rPr>
          <w:rFonts w:ascii="Arial" w:hAnsi="Arial" w:cs="Arial"/>
          <w:color w:val="201F1E"/>
          <w:shd w:val="clear" w:color="auto" w:fill="FFFFFF"/>
        </w:rPr>
        <w:t xml:space="preserve"> RFP Section </w:t>
      </w:r>
      <w:r w:rsidRPr="00143491">
        <w:rPr>
          <w:rFonts w:ascii="Arial" w:hAnsi="Arial" w:cs="Arial"/>
          <w:color w:val="201F1E"/>
          <w:shd w:val="clear" w:color="auto" w:fill="FFFFFF"/>
        </w:rPr>
        <w:t>2.0 D3- Requires daily reports. Are daily visits a requirement of this contract?</w:t>
      </w:r>
    </w:p>
    <w:p w14:paraId="74DA4A58" w14:textId="77777777" w:rsidR="002277E1" w:rsidRPr="00143491" w:rsidRDefault="002277E1" w:rsidP="002277E1">
      <w:pPr>
        <w:pStyle w:val="TableParagraph"/>
        <w:spacing w:line="254" w:lineRule="auto"/>
        <w:ind w:left="720"/>
        <w:rPr>
          <w:rFonts w:ascii="Arial" w:hAnsi="Arial" w:cs="Arial"/>
        </w:rPr>
      </w:pPr>
    </w:p>
    <w:p w14:paraId="4F277C0A" w14:textId="7A3CBBBE" w:rsidR="002277E1" w:rsidRPr="00143491" w:rsidRDefault="002277E1" w:rsidP="002277E1">
      <w:pPr>
        <w:pStyle w:val="TableParagraph"/>
        <w:spacing w:line="254" w:lineRule="auto"/>
        <w:ind w:left="720"/>
        <w:rPr>
          <w:rFonts w:ascii="Arial" w:hAnsi="Arial" w:cs="Arial"/>
          <w:color w:val="201F1E"/>
        </w:rPr>
      </w:pPr>
      <w:r w:rsidRPr="00143491">
        <w:rPr>
          <w:rFonts w:ascii="Arial" w:hAnsi="Arial" w:cs="Arial"/>
          <w:b/>
          <w:bCs/>
          <w:color w:val="201F1E"/>
          <w:shd w:val="clear" w:color="auto" w:fill="FFFFFF"/>
        </w:rPr>
        <w:t>Answer:</w:t>
      </w:r>
      <w:r w:rsidRPr="00143491">
        <w:rPr>
          <w:rFonts w:ascii="Arial" w:hAnsi="Arial" w:cs="Arial"/>
          <w:color w:val="201F1E"/>
          <w:shd w:val="clear" w:color="auto" w:fill="FFFFFF"/>
        </w:rPr>
        <w:t xml:space="preserve">  Weekly reports are required</w:t>
      </w:r>
      <w:r w:rsidR="009F27F1" w:rsidRPr="00143491">
        <w:rPr>
          <w:rFonts w:ascii="Arial" w:hAnsi="Arial" w:cs="Arial"/>
          <w:color w:val="201F1E"/>
          <w:shd w:val="clear" w:color="auto" w:fill="FFFFFF"/>
        </w:rPr>
        <w:t xml:space="preserve"> in writing and to be reviewed at the weekly project team meetings.  Other follow-up inspections/reports may be needed to provide timely support for the project. </w:t>
      </w:r>
    </w:p>
    <w:p w14:paraId="62B2B222" w14:textId="77777777" w:rsidR="002277E1" w:rsidRPr="00143491" w:rsidRDefault="002277E1" w:rsidP="002277E1">
      <w:pPr>
        <w:pStyle w:val="TableParagraph"/>
        <w:spacing w:line="254" w:lineRule="auto"/>
        <w:ind w:left="720"/>
        <w:rPr>
          <w:rFonts w:ascii="Arial" w:hAnsi="Arial" w:cs="Arial"/>
          <w:color w:val="201F1E"/>
        </w:rPr>
      </w:pPr>
    </w:p>
    <w:p w14:paraId="34C3B383" w14:textId="77777777" w:rsidR="002277E1" w:rsidRPr="00143491" w:rsidRDefault="00915CD3" w:rsidP="002277E1">
      <w:pPr>
        <w:pStyle w:val="TableParagraph"/>
        <w:numPr>
          <w:ilvl w:val="0"/>
          <w:numId w:val="13"/>
        </w:numPr>
        <w:spacing w:line="254" w:lineRule="auto"/>
        <w:rPr>
          <w:rFonts w:ascii="Arial" w:hAnsi="Arial" w:cs="Arial"/>
        </w:rPr>
      </w:pPr>
      <w:r w:rsidRPr="00143491">
        <w:rPr>
          <w:rFonts w:ascii="Arial" w:hAnsi="Arial" w:cs="Arial"/>
          <w:b/>
          <w:bCs/>
          <w:color w:val="201F1E"/>
          <w:shd w:val="clear" w:color="auto" w:fill="FFFFFF"/>
        </w:rPr>
        <w:t>Question</w:t>
      </w:r>
      <w:r w:rsidR="002277E1" w:rsidRPr="00143491">
        <w:rPr>
          <w:rFonts w:ascii="Arial" w:hAnsi="Arial" w:cs="Arial"/>
          <w:b/>
          <w:bCs/>
          <w:color w:val="201F1E"/>
          <w:shd w:val="clear" w:color="auto" w:fill="FFFFFF"/>
        </w:rPr>
        <w:t>:</w:t>
      </w:r>
      <w:r w:rsidR="002277E1" w:rsidRPr="00143491">
        <w:rPr>
          <w:rFonts w:ascii="Arial" w:hAnsi="Arial" w:cs="Arial"/>
          <w:color w:val="201F1E"/>
          <w:shd w:val="clear" w:color="auto" w:fill="FFFFFF"/>
        </w:rPr>
        <w:t xml:space="preserve"> </w:t>
      </w:r>
      <w:r w:rsidRPr="00143491">
        <w:rPr>
          <w:rFonts w:ascii="Arial" w:hAnsi="Arial" w:cs="Arial"/>
          <w:color w:val="201F1E"/>
          <w:shd w:val="clear" w:color="auto" w:fill="FFFFFF"/>
        </w:rPr>
        <w:t xml:space="preserve"> It is the Owners expectation that multiple inspectors are required?</w:t>
      </w:r>
    </w:p>
    <w:p w14:paraId="3C7F18B4" w14:textId="77777777" w:rsidR="002277E1" w:rsidRPr="00143491" w:rsidRDefault="002277E1" w:rsidP="002277E1">
      <w:pPr>
        <w:pStyle w:val="TableParagraph"/>
        <w:spacing w:line="254" w:lineRule="auto"/>
        <w:ind w:left="720"/>
        <w:rPr>
          <w:rFonts w:ascii="Arial" w:hAnsi="Arial" w:cs="Arial"/>
        </w:rPr>
      </w:pPr>
    </w:p>
    <w:p w14:paraId="0BF1E26F" w14:textId="12819556" w:rsidR="002277E1" w:rsidRPr="00143491" w:rsidRDefault="002277E1" w:rsidP="002277E1">
      <w:pPr>
        <w:pStyle w:val="TableParagraph"/>
        <w:spacing w:line="254" w:lineRule="auto"/>
        <w:ind w:left="720"/>
        <w:rPr>
          <w:rFonts w:ascii="Arial" w:hAnsi="Arial" w:cs="Arial"/>
        </w:rPr>
      </w:pPr>
      <w:r w:rsidRPr="00143491">
        <w:rPr>
          <w:rFonts w:ascii="Arial" w:hAnsi="Arial" w:cs="Arial"/>
          <w:b/>
          <w:bCs/>
          <w:color w:val="201F1E"/>
          <w:shd w:val="clear" w:color="auto" w:fill="FFFFFF"/>
        </w:rPr>
        <w:t>Answer:</w:t>
      </w:r>
      <w:r w:rsidRPr="00143491">
        <w:rPr>
          <w:rFonts w:ascii="Arial" w:hAnsi="Arial" w:cs="Arial"/>
          <w:color w:val="201F1E"/>
          <w:shd w:val="clear" w:color="auto" w:fill="FFFFFF"/>
        </w:rPr>
        <w:t xml:space="preserve">  No.  Just one Class I DSA IOR is required for this project</w:t>
      </w:r>
      <w:r w:rsidR="009F27F1" w:rsidRPr="00143491">
        <w:rPr>
          <w:rFonts w:ascii="Arial" w:hAnsi="Arial" w:cs="Arial"/>
          <w:color w:val="201F1E"/>
          <w:shd w:val="clear" w:color="auto" w:fill="FFFFFF"/>
        </w:rPr>
        <w:t xml:space="preserve"> </w:t>
      </w:r>
    </w:p>
    <w:p w14:paraId="1A63AB50" w14:textId="77777777" w:rsidR="002277E1" w:rsidRPr="00143491" w:rsidRDefault="002277E1" w:rsidP="002277E1">
      <w:pPr>
        <w:pStyle w:val="TableParagraph"/>
        <w:spacing w:line="254" w:lineRule="auto"/>
        <w:rPr>
          <w:rFonts w:ascii="Arial" w:hAnsi="Arial" w:cs="Arial"/>
        </w:rPr>
      </w:pPr>
    </w:p>
    <w:p w14:paraId="37293872" w14:textId="40E4462C" w:rsidR="002277E1" w:rsidRPr="00143491" w:rsidRDefault="002277E1" w:rsidP="002277E1">
      <w:pPr>
        <w:pStyle w:val="TableParagraph"/>
        <w:numPr>
          <w:ilvl w:val="0"/>
          <w:numId w:val="13"/>
        </w:numPr>
        <w:spacing w:line="254" w:lineRule="auto"/>
        <w:rPr>
          <w:rFonts w:ascii="Arial" w:hAnsi="Arial" w:cs="Arial"/>
        </w:rPr>
      </w:pPr>
      <w:r w:rsidRPr="00143491">
        <w:rPr>
          <w:rFonts w:ascii="Arial" w:hAnsi="Arial" w:cs="Arial"/>
          <w:b/>
          <w:bCs/>
          <w:color w:val="201F1E"/>
          <w:shd w:val="clear" w:color="auto" w:fill="FFFFFF"/>
        </w:rPr>
        <w:t>Question:</w:t>
      </w:r>
      <w:r w:rsidRPr="00143491">
        <w:rPr>
          <w:rFonts w:ascii="Arial" w:hAnsi="Arial" w:cs="Arial"/>
          <w:color w:val="201F1E"/>
          <w:shd w:val="clear" w:color="auto" w:fill="FFFFFF"/>
        </w:rPr>
        <w:t xml:space="preserve">  Has the Special Inspection/Lab been chosen?</w:t>
      </w:r>
    </w:p>
    <w:p w14:paraId="1064EF30" w14:textId="0B38B8D1" w:rsidR="002277E1" w:rsidRPr="00143491" w:rsidRDefault="002277E1" w:rsidP="002277E1">
      <w:pPr>
        <w:pStyle w:val="TableParagraph"/>
        <w:spacing w:line="254" w:lineRule="auto"/>
        <w:rPr>
          <w:rFonts w:ascii="Arial" w:hAnsi="Arial" w:cs="Arial"/>
          <w:color w:val="201F1E"/>
          <w:shd w:val="clear" w:color="auto" w:fill="FFFFFF"/>
        </w:rPr>
      </w:pPr>
    </w:p>
    <w:p w14:paraId="43673A4B" w14:textId="18316696" w:rsidR="002277E1" w:rsidRPr="00143491" w:rsidRDefault="002277E1" w:rsidP="002277E1">
      <w:pPr>
        <w:pStyle w:val="TableParagraph"/>
        <w:spacing w:line="254" w:lineRule="auto"/>
        <w:ind w:left="720"/>
        <w:rPr>
          <w:rFonts w:ascii="Arial" w:hAnsi="Arial" w:cs="Arial"/>
          <w:color w:val="201F1E"/>
          <w:shd w:val="clear" w:color="auto" w:fill="FFFFFF"/>
        </w:rPr>
      </w:pPr>
      <w:r w:rsidRPr="00143491">
        <w:rPr>
          <w:rFonts w:ascii="Arial" w:hAnsi="Arial" w:cs="Arial"/>
          <w:b/>
          <w:bCs/>
          <w:color w:val="201F1E"/>
          <w:shd w:val="clear" w:color="auto" w:fill="FFFFFF"/>
        </w:rPr>
        <w:t>Answer:</w:t>
      </w:r>
      <w:r w:rsidRPr="00143491">
        <w:rPr>
          <w:rFonts w:ascii="Arial" w:hAnsi="Arial" w:cs="Arial"/>
          <w:color w:val="201F1E"/>
          <w:shd w:val="clear" w:color="auto" w:fill="FFFFFF"/>
        </w:rPr>
        <w:t xml:space="preserve"> No, not yet.  The District will likely award this contract in </w:t>
      </w:r>
      <w:r w:rsidR="006D48E6" w:rsidRPr="00143491">
        <w:rPr>
          <w:rFonts w:ascii="Arial" w:hAnsi="Arial" w:cs="Arial"/>
          <w:color w:val="201F1E"/>
          <w:shd w:val="clear" w:color="auto" w:fill="FFFFFF"/>
        </w:rPr>
        <w:t>March</w:t>
      </w:r>
      <w:r w:rsidRPr="00143491">
        <w:rPr>
          <w:rFonts w:ascii="Arial" w:hAnsi="Arial" w:cs="Arial"/>
          <w:color w:val="201F1E"/>
          <w:shd w:val="clear" w:color="auto" w:fill="FFFFFF"/>
        </w:rPr>
        <w:t xml:space="preserve"> 2022.</w:t>
      </w:r>
    </w:p>
    <w:p w14:paraId="23F1E2D3" w14:textId="77777777" w:rsidR="002277E1" w:rsidRPr="00143491" w:rsidRDefault="002277E1" w:rsidP="002277E1">
      <w:pPr>
        <w:pStyle w:val="TableParagraph"/>
        <w:spacing w:line="254" w:lineRule="auto"/>
        <w:ind w:left="720"/>
        <w:rPr>
          <w:rFonts w:ascii="Arial" w:hAnsi="Arial" w:cs="Arial"/>
          <w:color w:val="201F1E"/>
        </w:rPr>
      </w:pPr>
    </w:p>
    <w:p w14:paraId="67C449B9" w14:textId="767F8854" w:rsidR="002277E1" w:rsidRPr="00143491" w:rsidRDefault="002277E1" w:rsidP="002277E1">
      <w:pPr>
        <w:pStyle w:val="TableParagraph"/>
        <w:numPr>
          <w:ilvl w:val="0"/>
          <w:numId w:val="13"/>
        </w:numPr>
        <w:spacing w:line="254" w:lineRule="auto"/>
        <w:rPr>
          <w:rFonts w:ascii="Arial" w:hAnsi="Arial" w:cs="Arial"/>
        </w:rPr>
      </w:pPr>
      <w:r w:rsidRPr="00143491">
        <w:rPr>
          <w:rFonts w:ascii="Arial" w:hAnsi="Arial" w:cs="Arial"/>
          <w:b/>
          <w:bCs/>
          <w:color w:val="201F1E"/>
          <w:shd w:val="clear" w:color="auto" w:fill="FFFFFF"/>
        </w:rPr>
        <w:t>Question:</w:t>
      </w:r>
      <w:r w:rsidRPr="00143491">
        <w:rPr>
          <w:rFonts w:ascii="Arial" w:hAnsi="Arial" w:cs="Arial"/>
          <w:color w:val="201F1E"/>
          <w:shd w:val="clear" w:color="auto" w:fill="FFFFFF"/>
        </w:rPr>
        <w:t xml:space="preserve">  Has or will DSA be issuing a DSA 103 TI List?</w:t>
      </w:r>
    </w:p>
    <w:p w14:paraId="159DFCC6" w14:textId="68F6EDF3" w:rsidR="002277E1" w:rsidRPr="00143491" w:rsidRDefault="002277E1" w:rsidP="002277E1">
      <w:pPr>
        <w:pStyle w:val="TableParagraph"/>
        <w:spacing w:line="254" w:lineRule="auto"/>
        <w:rPr>
          <w:rFonts w:ascii="Arial" w:hAnsi="Arial" w:cs="Arial"/>
          <w:color w:val="201F1E"/>
          <w:shd w:val="clear" w:color="auto" w:fill="FFFFFF"/>
        </w:rPr>
      </w:pPr>
    </w:p>
    <w:p w14:paraId="6413820E" w14:textId="003FFAE6" w:rsidR="002277E1" w:rsidRPr="00143491" w:rsidRDefault="002277E1" w:rsidP="002277E1">
      <w:pPr>
        <w:pStyle w:val="TableParagraph"/>
        <w:spacing w:line="254" w:lineRule="auto"/>
        <w:ind w:left="720"/>
        <w:rPr>
          <w:rFonts w:ascii="Arial" w:hAnsi="Arial" w:cs="Arial"/>
          <w:color w:val="201F1E"/>
          <w:shd w:val="clear" w:color="auto" w:fill="FFFFFF"/>
        </w:rPr>
      </w:pPr>
      <w:r w:rsidRPr="00143491">
        <w:rPr>
          <w:rFonts w:ascii="Arial" w:hAnsi="Arial" w:cs="Arial"/>
          <w:b/>
          <w:bCs/>
          <w:color w:val="201F1E"/>
          <w:shd w:val="clear" w:color="auto" w:fill="FFFFFF"/>
        </w:rPr>
        <w:t xml:space="preserve">Answer:  </w:t>
      </w:r>
      <w:r w:rsidR="009F27F1" w:rsidRPr="00143491">
        <w:rPr>
          <w:rFonts w:ascii="Arial" w:hAnsi="Arial" w:cs="Arial"/>
          <w:color w:val="201F1E"/>
          <w:shd w:val="clear" w:color="auto" w:fill="FFFFFF"/>
        </w:rPr>
        <w:t>Yes.  Please refer to the following link:</w:t>
      </w:r>
    </w:p>
    <w:p w14:paraId="318900B4" w14:textId="6FECC73D" w:rsidR="009F27F1" w:rsidRPr="00143491" w:rsidRDefault="009F27F1" w:rsidP="002277E1">
      <w:pPr>
        <w:pStyle w:val="TableParagraph"/>
        <w:spacing w:line="254" w:lineRule="auto"/>
        <w:ind w:left="720"/>
        <w:rPr>
          <w:rFonts w:ascii="Arial" w:hAnsi="Arial" w:cs="Arial"/>
          <w:color w:val="201F1E"/>
          <w:shd w:val="clear" w:color="auto" w:fill="FFFFFF"/>
        </w:rPr>
      </w:pPr>
    </w:p>
    <w:p w14:paraId="69A4732E" w14:textId="28316630" w:rsidR="009F27F1" w:rsidRPr="00143491" w:rsidRDefault="00210B9F" w:rsidP="002277E1">
      <w:pPr>
        <w:pStyle w:val="TableParagraph"/>
        <w:spacing w:line="254" w:lineRule="auto"/>
        <w:ind w:left="720"/>
        <w:rPr>
          <w:rFonts w:ascii="Arial" w:hAnsi="Arial" w:cs="Arial"/>
          <w:color w:val="201F1E"/>
          <w:shd w:val="clear" w:color="auto" w:fill="FFFFFF"/>
        </w:rPr>
      </w:pPr>
      <w:hyperlink r:id="rId7" w:history="1">
        <w:r w:rsidR="009F27F1" w:rsidRPr="00143491">
          <w:rPr>
            <w:rStyle w:val="Hyperlink"/>
            <w:rFonts w:ascii="Arial" w:hAnsi="Arial" w:cs="Arial"/>
            <w:shd w:val="clear" w:color="auto" w:fill="FFFFFF"/>
          </w:rPr>
          <w:t>https://goyccd-my.sharepoint.com/:f:/g/personal/w0398409_yccd_edu/EkIXN2Ajb_RIrYVHRWGsAXgBwUc-U5_ePJ_XvQBrfhKU7g?e=SKFK9o</w:t>
        </w:r>
      </w:hyperlink>
    </w:p>
    <w:p w14:paraId="33252CD9" w14:textId="0A2A01FA" w:rsidR="009F27F1" w:rsidRPr="00143491" w:rsidRDefault="009F27F1" w:rsidP="002277E1">
      <w:pPr>
        <w:pStyle w:val="TableParagraph"/>
        <w:spacing w:line="254" w:lineRule="auto"/>
        <w:ind w:left="720"/>
        <w:rPr>
          <w:rFonts w:ascii="Arial" w:hAnsi="Arial" w:cs="Arial"/>
          <w:color w:val="201F1E"/>
          <w:shd w:val="clear" w:color="auto" w:fill="FFFFFF"/>
        </w:rPr>
      </w:pPr>
    </w:p>
    <w:p w14:paraId="089A92B0" w14:textId="6C43ED27" w:rsidR="009F27F1" w:rsidRPr="00143491" w:rsidRDefault="009F27F1" w:rsidP="002277E1">
      <w:pPr>
        <w:pStyle w:val="TableParagraph"/>
        <w:spacing w:line="254" w:lineRule="auto"/>
        <w:ind w:left="720"/>
        <w:rPr>
          <w:rFonts w:ascii="Arial" w:hAnsi="Arial" w:cs="Arial"/>
          <w:color w:val="201F1E"/>
          <w:shd w:val="clear" w:color="auto" w:fill="FFFFFF"/>
        </w:rPr>
      </w:pPr>
      <w:r w:rsidRPr="00143491">
        <w:rPr>
          <w:rFonts w:ascii="Arial" w:hAnsi="Arial" w:cs="Arial"/>
          <w:color w:val="201F1E"/>
          <w:shd w:val="clear" w:color="auto" w:fill="FFFFFF"/>
        </w:rPr>
        <w:t xml:space="preserve">The above link includes the RFQ/RFP, </w:t>
      </w:r>
      <w:r w:rsidR="00A460D8" w:rsidRPr="00143491">
        <w:rPr>
          <w:rFonts w:ascii="Arial" w:hAnsi="Arial" w:cs="Arial"/>
          <w:color w:val="201F1E"/>
          <w:shd w:val="clear" w:color="auto" w:fill="FFFFFF"/>
        </w:rPr>
        <w:t xml:space="preserve">DSA Approved </w:t>
      </w:r>
      <w:r w:rsidRPr="00143491">
        <w:rPr>
          <w:rFonts w:ascii="Arial" w:hAnsi="Arial" w:cs="Arial"/>
          <w:color w:val="201F1E"/>
          <w:shd w:val="clear" w:color="auto" w:fill="FFFFFF"/>
        </w:rPr>
        <w:t>drawings and specifications, and DSA form 103 A TI list.</w:t>
      </w:r>
    </w:p>
    <w:p w14:paraId="4E592659" w14:textId="4D2105AA" w:rsidR="00EA1EDC" w:rsidRDefault="00EA1EDC" w:rsidP="002277E1">
      <w:pPr>
        <w:pStyle w:val="TableParagraph"/>
        <w:spacing w:line="254" w:lineRule="auto"/>
        <w:ind w:left="720"/>
        <w:rPr>
          <w:rFonts w:ascii="Times New Roman" w:hAnsi="Times New Roman" w:cs="Times New Roman"/>
          <w:sz w:val="24"/>
          <w:szCs w:val="24"/>
        </w:rPr>
      </w:pPr>
    </w:p>
    <w:p w14:paraId="5E8838DC" w14:textId="206652A2" w:rsidR="00EA1EDC" w:rsidRDefault="00EA1EDC">
      <w:pPr>
        <w:rPr>
          <w:rFonts w:ascii="Times New Roman" w:eastAsia="Calibri" w:hAnsi="Times New Roman" w:cs="Times New Roman"/>
          <w:b/>
          <w:bCs/>
          <w:sz w:val="24"/>
          <w:szCs w:val="24"/>
          <w:u w:val="single"/>
        </w:rPr>
      </w:pPr>
    </w:p>
    <w:p w14:paraId="06E322BA" w14:textId="40718857" w:rsidR="00EA1EDC" w:rsidRPr="00EA1EDC" w:rsidRDefault="00EA1EDC" w:rsidP="00EA1EDC">
      <w:pPr>
        <w:pStyle w:val="TableParagraph"/>
        <w:spacing w:line="254" w:lineRule="auto"/>
        <w:rPr>
          <w:rFonts w:ascii="Times New Roman" w:hAnsi="Times New Roman" w:cs="Times New Roman"/>
          <w:b/>
          <w:bCs/>
          <w:sz w:val="24"/>
          <w:szCs w:val="24"/>
          <w:u w:val="single"/>
        </w:rPr>
      </w:pPr>
      <w:r w:rsidRPr="00EA1EDC">
        <w:rPr>
          <w:rFonts w:ascii="Times New Roman" w:hAnsi="Times New Roman" w:cs="Times New Roman"/>
          <w:b/>
          <w:bCs/>
          <w:sz w:val="24"/>
          <w:szCs w:val="24"/>
          <w:u w:val="single"/>
        </w:rPr>
        <w:t>Updated Bid Requirements:</w:t>
      </w:r>
    </w:p>
    <w:p w14:paraId="5E68B36D" w14:textId="77777777" w:rsidR="002277E1" w:rsidRDefault="002277E1" w:rsidP="002277E1">
      <w:pPr>
        <w:pStyle w:val="TableParagraph"/>
        <w:spacing w:line="254" w:lineRule="auto"/>
        <w:rPr>
          <w:rFonts w:ascii="Segoe UI" w:hAnsi="Segoe UI" w:cs="Segoe UI"/>
          <w:color w:val="201F1E"/>
          <w:shd w:val="clear" w:color="auto" w:fill="FFFFFF"/>
        </w:rPr>
      </w:pPr>
    </w:p>
    <w:p w14:paraId="7ED0992A" w14:textId="77777777" w:rsidR="00EA1EDC" w:rsidRPr="00EA1EDC" w:rsidRDefault="00EA1EDC" w:rsidP="00EA1EDC">
      <w:pPr>
        <w:numPr>
          <w:ilvl w:val="0"/>
          <w:numId w:val="14"/>
        </w:numPr>
        <w:tabs>
          <w:tab w:val="center" w:pos="4680"/>
          <w:tab w:val="right" w:pos="9360"/>
        </w:tabs>
        <w:spacing w:after="0" w:line="240" w:lineRule="auto"/>
        <w:rPr>
          <w:rFonts w:ascii="Arial" w:eastAsia="Times New Roman" w:hAnsi="Arial" w:cs="Arial"/>
          <w:b/>
          <w:color w:val="000000"/>
        </w:rPr>
      </w:pPr>
      <w:r w:rsidRPr="00EA1EDC">
        <w:rPr>
          <w:rFonts w:ascii="Arial" w:eastAsia="Times New Roman" w:hAnsi="Arial" w:cs="Arial"/>
          <w:b/>
          <w:color w:val="000000"/>
        </w:rPr>
        <w:t xml:space="preserve">Appendix A, B, and C apply as per the RFP without changes. </w:t>
      </w:r>
    </w:p>
    <w:p w14:paraId="2390CBB5" w14:textId="77777777" w:rsidR="00EA1EDC" w:rsidRPr="00EA1EDC" w:rsidRDefault="00EA1EDC" w:rsidP="00EA1EDC">
      <w:pPr>
        <w:numPr>
          <w:ilvl w:val="0"/>
          <w:numId w:val="14"/>
        </w:numPr>
        <w:tabs>
          <w:tab w:val="center" w:pos="4680"/>
          <w:tab w:val="right" w:pos="9360"/>
        </w:tabs>
        <w:spacing w:after="0" w:line="240" w:lineRule="auto"/>
        <w:rPr>
          <w:rFonts w:ascii="Arial" w:eastAsia="Times New Roman" w:hAnsi="Arial" w:cs="Arial"/>
          <w:b/>
          <w:color w:val="000000"/>
          <w:highlight w:val="yellow"/>
        </w:rPr>
      </w:pPr>
      <w:r w:rsidRPr="00EA1EDC">
        <w:rPr>
          <w:rFonts w:ascii="Arial" w:eastAsia="Times New Roman" w:hAnsi="Arial" w:cs="Arial"/>
          <w:b/>
          <w:color w:val="000000"/>
        </w:rPr>
        <w:t>Appendix D: Non-Collusion Affidavit Form—</w:t>
      </w:r>
      <w:r w:rsidRPr="00EA1EDC">
        <w:rPr>
          <w:rFonts w:ascii="Arial" w:eastAsia="Times New Roman" w:hAnsi="Arial" w:cs="Arial"/>
          <w:b/>
          <w:color w:val="000000"/>
          <w:highlight w:val="yellow"/>
        </w:rPr>
        <w:t>Omitted,</w:t>
      </w:r>
      <w:r w:rsidRPr="00EA1EDC">
        <w:rPr>
          <w:rFonts w:ascii="Arial" w:eastAsia="Times New Roman" w:hAnsi="Arial" w:cs="Arial"/>
          <w:b/>
          <w:color w:val="000000"/>
        </w:rPr>
        <w:t xml:space="preserve"> </w:t>
      </w:r>
      <w:r w:rsidRPr="00EA1EDC">
        <w:rPr>
          <w:rFonts w:ascii="Arial" w:eastAsia="Times New Roman" w:hAnsi="Arial" w:cs="Arial"/>
          <w:b/>
          <w:color w:val="000000"/>
          <w:highlight w:val="yellow"/>
        </w:rPr>
        <w:t>Not Applicable to this RFP.</w:t>
      </w:r>
    </w:p>
    <w:p w14:paraId="04E3A484" w14:textId="77777777" w:rsidR="00EA1EDC" w:rsidRPr="00EA1EDC" w:rsidRDefault="00EA1EDC" w:rsidP="00EA1EDC">
      <w:pPr>
        <w:numPr>
          <w:ilvl w:val="0"/>
          <w:numId w:val="14"/>
        </w:numPr>
        <w:tabs>
          <w:tab w:val="center" w:pos="4680"/>
          <w:tab w:val="right" w:pos="9360"/>
        </w:tabs>
        <w:spacing w:after="0" w:line="240" w:lineRule="auto"/>
        <w:rPr>
          <w:rFonts w:ascii="Arial" w:eastAsia="Times New Roman" w:hAnsi="Arial" w:cs="Arial"/>
          <w:b/>
          <w:color w:val="000000"/>
        </w:rPr>
      </w:pPr>
      <w:r w:rsidRPr="00EA1EDC">
        <w:rPr>
          <w:rFonts w:ascii="Arial" w:eastAsia="Times New Roman" w:hAnsi="Arial" w:cs="Arial"/>
          <w:b/>
          <w:color w:val="000000"/>
        </w:rPr>
        <w:t xml:space="preserve">Appendix E:  YCCD Professional Services Agreement, </w:t>
      </w:r>
      <w:r w:rsidRPr="00EA1EDC">
        <w:rPr>
          <w:rFonts w:ascii="Arial" w:eastAsia="Times New Roman" w:hAnsi="Arial" w:cs="Arial"/>
          <w:b/>
          <w:color w:val="000000"/>
          <w:highlight w:val="yellow"/>
        </w:rPr>
        <w:t>No longer required to be submitted with proposal.</w:t>
      </w:r>
      <w:r w:rsidRPr="00EA1EDC">
        <w:rPr>
          <w:rFonts w:ascii="Arial" w:eastAsia="Times New Roman" w:hAnsi="Arial" w:cs="Arial"/>
          <w:b/>
          <w:color w:val="000000"/>
        </w:rPr>
        <w:t xml:space="preserve">  This agreement can be processed after the District has selected the successful DSA IOR Firm. </w:t>
      </w:r>
    </w:p>
    <w:p w14:paraId="2C2B138D" w14:textId="13CD7E64" w:rsidR="00EA1EDC" w:rsidRPr="00EA1EDC" w:rsidRDefault="00EA1EDC" w:rsidP="00EA1EDC">
      <w:pPr>
        <w:numPr>
          <w:ilvl w:val="0"/>
          <w:numId w:val="14"/>
        </w:numPr>
        <w:tabs>
          <w:tab w:val="center" w:pos="4680"/>
          <w:tab w:val="right" w:pos="9360"/>
        </w:tabs>
        <w:spacing w:after="0" w:line="240" w:lineRule="auto"/>
        <w:rPr>
          <w:rFonts w:ascii="Arial" w:eastAsia="Times New Roman" w:hAnsi="Arial" w:cs="Arial"/>
          <w:b/>
          <w:color w:val="000000"/>
          <w:highlight w:val="yellow"/>
        </w:rPr>
      </w:pPr>
      <w:r w:rsidRPr="00EA1EDC">
        <w:rPr>
          <w:rFonts w:ascii="Arial" w:eastAsia="Times New Roman" w:hAnsi="Arial" w:cs="Arial"/>
          <w:b/>
          <w:color w:val="000000"/>
        </w:rPr>
        <w:t>Appendix F: Proposal Signature Form</w:t>
      </w:r>
      <w:r w:rsidR="007939B9">
        <w:rPr>
          <w:rFonts w:ascii="Arial" w:eastAsia="Times New Roman" w:hAnsi="Arial" w:cs="Arial"/>
          <w:b/>
          <w:color w:val="000000"/>
        </w:rPr>
        <w:t xml:space="preserve">, </w:t>
      </w:r>
      <w:r w:rsidR="007939B9" w:rsidRPr="007939B9">
        <w:rPr>
          <w:rFonts w:ascii="Arial" w:eastAsia="Times New Roman" w:hAnsi="Arial" w:cs="Arial"/>
          <w:b/>
          <w:color w:val="000000"/>
          <w:highlight w:val="yellow"/>
        </w:rPr>
        <w:t>without notary requirement</w:t>
      </w:r>
    </w:p>
    <w:p w14:paraId="0B99D986" w14:textId="40FD47AA" w:rsidR="00EA1EDC" w:rsidRPr="00EA1EDC" w:rsidRDefault="00EA1EDC" w:rsidP="00EA1EDC">
      <w:pPr>
        <w:numPr>
          <w:ilvl w:val="0"/>
          <w:numId w:val="14"/>
        </w:numPr>
        <w:tabs>
          <w:tab w:val="center" w:pos="4680"/>
          <w:tab w:val="right" w:pos="9360"/>
        </w:tabs>
        <w:spacing w:after="0" w:line="240" w:lineRule="auto"/>
        <w:rPr>
          <w:rFonts w:ascii="Arial" w:eastAsia="Times New Roman" w:hAnsi="Arial" w:cs="Arial"/>
          <w:b/>
          <w:color w:val="000000"/>
        </w:rPr>
      </w:pPr>
      <w:r w:rsidRPr="00EA1EDC">
        <w:rPr>
          <w:rFonts w:ascii="Arial" w:eastAsia="Times New Roman" w:hAnsi="Arial" w:cs="Arial"/>
          <w:b/>
          <w:color w:val="000000"/>
        </w:rPr>
        <w:t>Updated Appendix G: Statement of Qualifications Form per the following</w:t>
      </w:r>
      <w:r w:rsidR="007939B9">
        <w:rPr>
          <w:rFonts w:ascii="Arial" w:eastAsia="Times New Roman" w:hAnsi="Arial" w:cs="Arial"/>
          <w:b/>
          <w:color w:val="000000"/>
        </w:rPr>
        <w:t xml:space="preserve"> </w:t>
      </w:r>
      <w:r w:rsidR="00A51358">
        <w:rPr>
          <w:rFonts w:ascii="Arial" w:eastAsia="Times New Roman" w:hAnsi="Arial" w:cs="Arial"/>
          <w:b/>
          <w:color w:val="000000"/>
        </w:rPr>
        <w:t>5</w:t>
      </w:r>
      <w:r w:rsidR="007939B9">
        <w:rPr>
          <w:rFonts w:ascii="Arial" w:eastAsia="Times New Roman" w:hAnsi="Arial" w:cs="Arial"/>
          <w:b/>
          <w:color w:val="000000"/>
        </w:rPr>
        <w:t xml:space="preserve"> short questions</w:t>
      </w:r>
      <w:r w:rsidRPr="00EA1EDC">
        <w:rPr>
          <w:rFonts w:ascii="Arial" w:eastAsia="Times New Roman" w:hAnsi="Arial" w:cs="Arial"/>
          <w:b/>
          <w:color w:val="000000"/>
        </w:rPr>
        <w:t>:</w:t>
      </w:r>
    </w:p>
    <w:p w14:paraId="283AA03B" w14:textId="77777777" w:rsidR="00EA1EDC" w:rsidRPr="00EA1EDC" w:rsidRDefault="00EA1EDC" w:rsidP="00EA1EDC">
      <w:pPr>
        <w:widowControl w:val="0"/>
        <w:autoSpaceDE w:val="0"/>
        <w:autoSpaceDN w:val="0"/>
        <w:spacing w:after="0" w:line="254" w:lineRule="auto"/>
        <w:ind w:left="720"/>
        <w:rPr>
          <w:rFonts w:ascii="Times New Roman" w:eastAsia="Calibri" w:hAnsi="Times New Roman" w:cs="Times New Roman"/>
          <w:sz w:val="24"/>
          <w:szCs w:val="24"/>
        </w:rPr>
      </w:pPr>
    </w:p>
    <w:p w14:paraId="6C21B3E6" w14:textId="48A86BE5" w:rsidR="00EA1EDC" w:rsidRPr="00EA1EDC" w:rsidRDefault="00EA1EDC" w:rsidP="00EA1EDC">
      <w:pPr>
        <w:ind w:left="720"/>
        <w:rPr>
          <w:rFonts w:ascii="Arial" w:eastAsia="HiddenHorzOCR" w:hAnsi="Arial" w:cs="Arial"/>
          <w:color w:val="171717"/>
          <w:sz w:val="24"/>
          <w:szCs w:val="24"/>
        </w:rPr>
      </w:pPr>
      <w:r w:rsidRPr="00EA1EDC">
        <w:rPr>
          <w:rFonts w:ascii="Arial" w:eastAsia="HiddenHorzOCR" w:hAnsi="Arial" w:cs="Arial"/>
          <w:b/>
          <w:color w:val="1B1B1B"/>
          <w:sz w:val="24"/>
          <w:szCs w:val="24"/>
        </w:rPr>
        <w:t xml:space="preserve">Appendix G: </w:t>
      </w:r>
      <w:r>
        <w:rPr>
          <w:rFonts w:ascii="Arial" w:eastAsia="HiddenHorzOCR" w:hAnsi="Arial" w:cs="Arial"/>
          <w:b/>
          <w:color w:val="1B1B1B"/>
          <w:sz w:val="24"/>
          <w:szCs w:val="24"/>
        </w:rPr>
        <w:t>(</w:t>
      </w:r>
      <w:r w:rsidR="009F27F1">
        <w:rPr>
          <w:rFonts w:ascii="Arial" w:eastAsia="HiddenHorzOCR" w:hAnsi="Arial" w:cs="Arial"/>
          <w:b/>
          <w:color w:val="1B1B1B"/>
          <w:sz w:val="24"/>
          <w:szCs w:val="24"/>
        </w:rPr>
        <w:t xml:space="preserve">Greatly </w:t>
      </w:r>
      <w:r>
        <w:rPr>
          <w:rFonts w:ascii="Arial" w:eastAsia="HiddenHorzOCR" w:hAnsi="Arial" w:cs="Arial"/>
          <w:b/>
          <w:color w:val="1B1B1B"/>
          <w:sz w:val="24"/>
          <w:szCs w:val="24"/>
        </w:rPr>
        <w:t xml:space="preserve">Shortened) </w:t>
      </w:r>
      <w:r w:rsidRPr="00EA1EDC">
        <w:rPr>
          <w:rFonts w:ascii="Arial" w:eastAsia="HiddenHorzOCR" w:hAnsi="Arial" w:cs="Arial"/>
          <w:b/>
          <w:color w:val="1B1B1B"/>
          <w:sz w:val="24"/>
          <w:szCs w:val="24"/>
        </w:rPr>
        <w:t>Statement of Qualifications Form</w:t>
      </w:r>
    </w:p>
    <w:p w14:paraId="63FF6ECC" w14:textId="77777777" w:rsidR="00EA1EDC" w:rsidRPr="00EA1EDC" w:rsidRDefault="00EA1EDC" w:rsidP="00EA1EDC">
      <w:pPr>
        <w:ind w:left="720" w:right="946"/>
        <w:rPr>
          <w:rFonts w:ascii="Arial" w:hAnsi="Arial" w:cs="Arial"/>
          <w:b/>
        </w:rPr>
      </w:pPr>
      <w:r w:rsidRPr="00EA1EDC">
        <w:rPr>
          <w:rFonts w:ascii="Arial" w:hAnsi="Arial" w:cs="Arial"/>
          <w:b/>
        </w:rPr>
        <w:t>The Firm shall furnish the following information. Failure to comply with this requirement will render the submittal informal and may cause its rejection.  Additional sheets may be attached if necessary.</w:t>
      </w:r>
    </w:p>
    <w:p w14:paraId="594A65D8" w14:textId="77777777" w:rsidR="00EA1EDC" w:rsidRPr="00EA1EDC" w:rsidRDefault="00EA1EDC" w:rsidP="00EA1EDC">
      <w:pPr>
        <w:numPr>
          <w:ilvl w:val="0"/>
          <w:numId w:val="15"/>
        </w:numPr>
        <w:spacing w:after="200" w:line="276" w:lineRule="auto"/>
        <w:contextualSpacing/>
        <w:rPr>
          <w:rFonts w:ascii="Arial" w:hAnsi="Arial" w:cs="Arial"/>
        </w:rPr>
      </w:pPr>
      <w:r w:rsidRPr="00EA1EDC">
        <w:rPr>
          <w:rFonts w:ascii="Arial" w:hAnsi="Arial" w:cs="Arial"/>
        </w:rPr>
        <w:t xml:space="preserve">Please list and describe on separate sheets three (3) minimum project references with current contact information.  </w:t>
      </w:r>
    </w:p>
    <w:p w14:paraId="1631F23A" w14:textId="77777777" w:rsidR="00EA1EDC" w:rsidRPr="00EA1EDC" w:rsidRDefault="00EA1EDC" w:rsidP="00EA1EDC">
      <w:pPr>
        <w:ind w:left="720"/>
        <w:contextualSpacing/>
        <w:rPr>
          <w:rFonts w:ascii="Arial" w:hAnsi="Arial" w:cs="Arial"/>
        </w:rPr>
      </w:pPr>
    </w:p>
    <w:p w14:paraId="15265DFC" w14:textId="77777777" w:rsidR="00EA1EDC" w:rsidRPr="00EA1EDC" w:rsidRDefault="00EA1EDC" w:rsidP="00EA1EDC">
      <w:pPr>
        <w:ind w:left="720"/>
        <w:contextualSpacing/>
        <w:rPr>
          <w:rFonts w:ascii="Arial" w:hAnsi="Arial" w:cs="Arial"/>
        </w:rPr>
      </w:pPr>
      <w:r w:rsidRPr="00EA1EDC">
        <w:rPr>
          <w:rFonts w:ascii="Arial" w:hAnsi="Arial" w:cs="Arial"/>
        </w:rPr>
        <w:t>Scoring Criteria:</w:t>
      </w:r>
    </w:p>
    <w:p w14:paraId="7BF047E3" w14:textId="74C8CD27" w:rsidR="00EA1EDC" w:rsidRPr="00EA1EDC" w:rsidRDefault="00EA1EDC" w:rsidP="00EA1EDC">
      <w:pPr>
        <w:numPr>
          <w:ilvl w:val="1"/>
          <w:numId w:val="16"/>
        </w:numPr>
        <w:spacing w:after="200" w:line="276" w:lineRule="auto"/>
        <w:contextualSpacing/>
        <w:rPr>
          <w:rFonts w:ascii="Arial" w:eastAsia="Times New Roman" w:hAnsi="Arial" w:cs="Arial"/>
          <w:color w:val="201F1E"/>
        </w:rPr>
      </w:pPr>
      <w:r w:rsidRPr="00EA1EDC">
        <w:rPr>
          <w:rFonts w:ascii="Arial" w:eastAsia="Times New Roman" w:hAnsi="Arial" w:cs="Arial"/>
          <w:color w:val="201F1E"/>
        </w:rPr>
        <w:t xml:space="preserve">Experience with </w:t>
      </w:r>
      <w:r w:rsidR="00A51358">
        <w:rPr>
          <w:rFonts w:ascii="Arial" w:eastAsia="Times New Roman" w:hAnsi="Arial" w:cs="Arial"/>
          <w:color w:val="201F1E"/>
        </w:rPr>
        <w:t>Performing Arts Theaters or Culinary Services type</w:t>
      </w:r>
      <w:r w:rsidRPr="00EA1EDC">
        <w:rPr>
          <w:rFonts w:ascii="Arial" w:eastAsia="Times New Roman" w:hAnsi="Arial" w:cs="Arial"/>
          <w:color w:val="201F1E"/>
        </w:rPr>
        <w:t xml:space="preserve"> projects in the past 1</w:t>
      </w:r>
      <w:r w:rsidR="0075080B">
        <w:rPr>
          <w:rFonts w:ascii="Arial" w:eastAsia="Times New Roman" w:hAnsi="Arial" w:cs="Arial"/>
          <w:color w:val="201F1E"/>
        </w:rPr>
        <w:t>5</w:t>
      </w:r>
      <w:r w:rsidRPr="00EA1EDC">
        <w:rPr>
          <w:rFonts w:ascii="Arial" w:eastAsia="Times New Roman" w:hAnsi="Arial" w:cs="Arial"/>
          <w:color w:val="201F1E"/>
        </w:rPr>
        <w:t xml:space="preserve"> years</w:t>
      </w:r>
      <w:r w:rsidR="00A51358">
        <w:rPr>
          <w:rFonts w:ascii="Arial" w:eastAsia="Times New Roman" w:hAnsi="Arial" w:cs="Arial"/>
          <w:color w:val="201F1E"/>
        </w:rPr>
        <w:t xml:space="preserve">. </w:t>
      </w:r>
      <w:r w:rsidRPr="00EA1EDC">
        <w:rPr>
          <w:rFonts w:ascii="Arial" w:eastAsia="Times New Roman" w:hAnsi="Arial" w:cs="Arial"/>
          <w:color w:val="201F1E"/>
        </w:rPr>
        <w:t xml:space="preserve"> (25) points</w:t>
      </w:r>
    </w:p>
    <w:p w14:paraId="1F1D6A73" w14:textId="0635F346" w:rsidR="00A460D8" w:rsidRPr="00A460D8" w:rsidRDefault="00EA1EDC" w:rsidP="00A460D8">
      <w:pPr>
        <w:numPr>
          <w:ilvl w:val="1"/>
          <w:numId w:val="16"/>
        </w:numPr>
        <w:spacing w:after="200" w:line="276" w:lineRule="auto"/>
        <w:contextualSpacing/>
        <w:rPr>
          <w:rFonts w:ascii="Arial" w:eastAsia="Times New Roman" w:hAnsi="Arial" w:cs="Arial"/>
          <w:color w:val="201F1E"/>
        </w:rPr>
      </w:pPr>
      <w:r w:rsidRPr="00EA1EDC">
        <w:rPr>
          <w:rFonts w:ascii="Arial" w:hAnsi="Arial" w:cs="Arial"/>
        </w:rPr>
        <w:t xml:space="preserve">At least </w:t>
      </w:r>
      <w:r w:rsidR="00A51358">
        <w:rPr>
          <w:rFonts w:ascii="Arial" w:hAnsi="Arial" w:cs="Arial"/>
        </w:rPr>
        <w:t>one</w:t>
      </w:r>
      <w:r w:rsidRPr="00EA1EDC">
        <w:rPr>
          <w:rFonts w:ascii="Arial" w:hAnsi="Arial" w:cs="Arial"/>
        </w:rPr>
        <w:t xml:space="preserve"> (</w:t>
      </w:r>
      <w:r w:rsidR="00A51358">
        <w:rPr>
          <w:rFonts w:ascii="Arial" w:hAnsi="Arial" w:cs="Arial"/>
        </w:rPr>
        <w:t>1</w:t>
      </w:r>
      <w:r w:rsidRPr="00EA1EDC">
        <w:rPr>
          <w:rFonts w:ascii="Arial" w:hAnsi="Arial" w:cs="Arial"/>
        </w:rPr>
        <w:t>) Project with value of at least $</w:t>
      </w:r>
      <w:r w:rsidR="00A51358">
        <w:rPr>
          <w:rFonts w:ascii="Arial" w:hAnsi="Arial" w:cs="Arial"/>
        </w:rPr>
        <w:t>25</w:t>
      </w:r>
      <w:r w:rsidRPr="00EA1EDC">
        <w:rPr>
          <w:rFonts w:ascii="Arial" w:hAnsi="Arial" w:cs="Arial"/>
        </w:rPr>
        <w:t>,000,000 in the past 1</w:t>
      </w:r>
      <w:r w:rsidR="00A51358">
        <w:rPr>
          <w:rFonts w:ascii="Arial" w:hAnsi="Arial" w:cs="Arial"/>
        </w:rPr>
        <w:t>5</w:t>
      </w:r>
      <w:r w:rsidRPr="00EA1EDC">
        <w:rPr>
          <w:rFonts w:ascii="Arial" w:hAnsi="Arial" w:cs="Arial"/>
        </w:rPr>
        <w:t xml:space="preserve"> years</w:t>
      </w:r>
      <w:r w:rsidR="00A51358">
        <w:rPr>
          <w:rFonts w:ascii="Arial" w:hAnsi="Arial" w:cs="Arial"/>
        </w:rPr>
        <w:t>.  At least two (2) projects with a value of at least $10,000,000 in the past 10 years.</w:t>
      </w:r>
      <w:r w:rsidRPr="00EA1EDC">
        <w:rPr>
          <w:rFonts w:ascii="Arial" w:hAnsi="Arial" w:cs="Arial"/>
        </w:rPr>
        <w:t xml:space="preserve"> (25 points)</w:t>
      </w:r>
    </w:p>
    <w:p w14:paraId="2D25D1B8" w14:textId="77777777" w:rsidR="00A51358" w:rsidRPr="00A51358" w:rsidRDefault="00A51358" w:rsidP="00A51358">
      <w:pPr>
        <w:spacing w:after="200" w:line="276" w:lineRule="auto"/>
        <w:ind w:left="1440"/>
        <w:contextualSpacing/>
        <w:rPr>
          <w:rFonts w:ascii="Arial" w:eastAsia="Times New Roman" w:hAnsi="Arial" w:cs="Arial"/>
          <w:color w:val="201F1E"/>
        </w:rPr>
      </w:pPr>
    </w:p>
    <w:p w14:paraId="11A1AEF6" w14:textId="05A59438" w:rsidR="00A51358" w:rsidRPr="00A51358" w:rsidRDefault="00A51358" w:rsidP="00A51358">
      <w:pPr>
        <w:spacing w:after="200" w:line="276" w:lineRule="auto"/>
        <w:ind w:left="720"/>
        <w:contextualSpacing/>
        <w:rPr>
          <w:rFonts w:ascii="Arial" w:eastAsia="Times New Roman" w:hAnsi="Arial" w:cs="Arial"/>
          <w:color w:val="201F1E"/>
        </w:rPr>
      </w:pPr>
      <w:r w:rsidRPr="00A51358">
        <w:rPr>
          <w:rFonts w:ascii="Arial" w:hAnsi="Arial" w:cs="Arial"/>
          <w:b/>
          <w:bCs/>
        </w:rPr>
        <w:t>Note:</w:t>
      </w:r>
      <w:r>
        <w:rPr>
          <w:rFonts w:ascii="Arial" w:hAnsi="Arial" w:cs="Arial"/>
        </w:rPr>
        <w:t xml:space="preserve">  Please do the best you can in providing similar “like” projects that meet the above criteria. </w:t>
      </w:r>
    </w:p>
    <w:p w14:paraId="23BFC02F" w14:textId="77777777" w:rsidR="00A51358" w:rsidRPr="00EA1EDC" w:rsidRDefault="00A51358" w:rsidP="00A51358">
      <w:pPr>
        <w:spacing w:after="200" w:line="276" w:lineRule="auto"/>
        <w:ind w:left="1440"/>
        <w:contextualSpacing/>
        <w:rPr>
          <w:rFonts w:ascii="Arial" w:eastAsia="Times New Roman" w:hAnsi="Arial" w:cs="Arial"/>
          <w:color w:val="201F1E"/>
        </w:rPr>
      </w:pPr>
    </w:p>
    <w:p w14:paraId="2216AE2E" w14:textId="57FE562E" w:rsidR="00EA1EDC" w:rsidRDefault="00EA1EDC" w:rsidP="00EA1EDC">
      <w:pPr>
        <w:shd w:val="clear" w:color="auto" w:fill="FFFFFF"/>
        <w:spacing w:after="0" w:line="240" w:lineRule="auto"/>
        <w:ind w:left="720"/>
        <w:rPr>
          <w:rFonts w:ascii="Arial" w:hAnsi="Arial" w:cs="Arial"/>
        </w:rPr>
      </w:pPr>
      <w:r w:rsidRPr="00EA1EDC">
        <w:rPr>
          <w:rFonts w:ascii="Arial" w:hAnsi="Arial" w:cs="Arial"/>
        </w:rPr>
        <w:t>Total points for Question 1:  up to 50 points</w:t>
      </w:r>
    </w:p>
    <w:p w14:paraId="533CF68E" w14:textId="64CB893D" w:rsidR="007939B9" w:rsidRDefault="007939B9" w:rsidP="00EA1EDC">
      <w:pPr>
        <w:shd w:val="clear" w:color="auto" w:fill="FFFFFF"/>
        <w:spacing w:after="0" w:line="240" w:lineRule="auto"/>
        <w:ind w:left="720"/>
        <w:rPr>
          <w:rFonts w:ascii="Arial" w:hAnsi="Arial" w:cs="Arial"/>
        </w:rPr>
      </w:pPr>
    </w:p>
    <w:p w14:paraId="6F5CD953" w14:textId="74796531" w:rsidR="007939B9" w:rsidRPr="00EA1EDC" w:rsidRDefault="007939B9" w:rsidP="00EA1EDC">
      <w:pPr>
        <w:shd w:val="clear" w:color="auto" w:fill="FFFFFF"/>
        <w:spacing w:after="0" w:line="240" w:lineRule="auto"/>
        <w:ind w:left="720"/>
        <w:rPr>
          <w:rFonts w:ascii="Arial" w:hAnsi="Arial" w:cs="Arial"/>
        </w:rPr>
      </w:pPr>
      <w:r>
        <w:rPr>
          <w:rFonts w:ascii="Arial" w:hAnsi="Arial" w:cs="Arial"/>
        </w:rPr>
        <w:t xml:space="preserve">Use separate sheet as needed. </w:t>
      </w:r>
    </w:p>
    <w:p w14:paraId="5B24F0E1" w14:textId="77777777" w:rsidR="00EA1EDC" w:rsidRPr="00EA1EDC" w:rsidRDefault="00EA1EDC" w:rsidP="00EA1EDC">
      <w:pPr>
        <w:widowControl w:val="0"/>
        <w:tabs>
          <w:tab w:val="left" w:pos="1099"/>
          <w:tab w:val="left" w:pos="1100"/>
          <w:tab w:val="left" w:pos="8316"/>
        </w:tabs>
        <w:autoSpaceDE w:val="0"/>
        <w:autoSpaceDN w:val="0"/>
        <w:spacing w:before="94" w:after="0" w:line="240" w:lineRule="auto"/>
        <w:ind w:left="739" w:right="1230"/>
        <w:contextualSpacing/>
        <w:rPr>
          <w:rFonts w:ascii="Arial" w:hAnsi="Arial" w:cs="Arial"/>
        </w:rPr>
      </w:pPr>
    </w:p>
    <w:p w14:paraId="3339BD3C" w14:textId="4701E0C1" w:rsidR="00EA1EDC" w:rsidRPr="00EA1EDC" w:rsidRDefault="00EA1EDC" w:rsidP="00EA1EDC">
      <w:pPr>
        <w:widowControl w:val="0"/>
        <w:numPr>
          <w:ilvl w:val="0"/>
          <w:numId w:val="15"/>
        </w:numPr>
        <w:tabs>
          <w:tab w:val="left" w:pos="1099"/>
          <w:tab w:val="left" w:pos="1100"/>
          <w:tab w:val="left" w:pos="8316"/>
        </w:tabs>
        <w:autoSpaceDE w:val="0"/>
        <w:autoSpaceDN w:val="0"/>
        <w:spacing w:before="94" w:after="0" w:line="240" w:lineRule="auto"/>
        <w:ind w:right="1230"/>
        <w:contextualSpacing/>
        <w:rPr>
          <w:rFonts w:ascii="Arial" w:hAnsi="Arial" w:cs="Arial"/>
        </w:rPr>
      </w:pPr>
      <w:r w:rsidRPr="00EA1EDC">
        <w:rPr>
          <w:rFonts w:ascii="Arial" w:hAnsi="Arial" w:cs="Arial"/>
        </w:rPr>
        <w:t xml:space="preserve">Please describe the Capability/Capacity of your Firm.  Please provide a comprehensive list of Division of the State Architect (DSA) Inspectors of Record (IOR) that can perform the required DSA IOR services for this project.  Please List start, completion dates, value of the projects that this Firm is </w:t>
      </w:r>
      <w:r w:rsidR="00A51358">
        <w:rPr>
          <w:rFonts w:ascii="Arial" w:hAnsi="Arial" w:cs="Arial"/>
        </w:rPr>
        <w:t xml:space="preserve">currently </w:t>
      </w:r>
      <w:r w:rsidRPr="00EA1EDC">
        <w:rPr>
          <w:rFonts w:ascii="Arial" w:hAnsi="Arial" w:cs="Arial"/>
        </w:rPr>
        <w:t>providing DSA IOR services.</w:t>
      </w:r>
      <w:r w:rsidR="0075080B">
        <w:rPr>
          <w:rFonts w:ascii="Arial" w:hAnsi="Arial" w:cs="Arial"/>
        </w:rPr>
        <w:t xml:space="preserve">  If awarded to this Firm, will the DSA IOR make this their sole priority project from start to finish or will other projects also be supported by this DSA IOR services Firm?  </w:t>
      </w:r>
    </w:p>
    <w:p w14:paraId="491D63F0" w14:textId="77777777" w:rsidR="00EA1EDC" w:rsidRPr="00EA1EDC" w:rsidRDefault="00EA1EDC" w:rsidP="00EA1EDC">
      <w:pPr>
        <w:widowControl w:val="0"/>
        <w:tabs>
          <w:tab w:val="left" w:pos="3999"/>
        </w:tabs>
        <w:autoSpaceDE w:val="0"/>
        <w:autoSpaceDN w:val="0"/>
        <w:spacing w:after="0" w:line="251" w:lineRule="exact"/>
        <w:ind w:left="720"/>
        <w:rPr>
          <w:rFonts w:ascii="Arial" w:eastAsia="Times New Roman" w:hAnsi="Arial" w:cs="Arial"/>
          <w:u w:val="single"/>
        </w:rPr>
      </w:pPr>
    </w:p>
    <w:tbl>
      <w:tblPr>
        <w:tblStyle w:val="TableGrid0"/>
        <w:tblW w:w="0" w:type="auto"/>
        <w:tblInd w:w="720" w:type="dxa"/>
        <w:tblBorders>
          <w:left w:val="none" w:sz="0" w:space="0" w:color="auto"/>
          <w:right w:val="none" w:sz="0" w:space="0" w:color="auto"/>
        </w:tblBorders>
        <w:tblLook w:val="04A0" w:firstRow="1" w:lastRow="0" w:firstColumn="1" w:lastColumn="0" w:noHBand="0" w:noVBand="1"/>
      </w:tblPr>
      <w:tblGrid>
        <w:gridCol w:w="8640"/>
      </w:tblGrid>
      <w:tr w:rsidR="00EA1EDC" w:rsidRPr="00EA1EDC" w14:paraId="333B77BB" w14:textId="77777777" w:rsidTr="00911240">
        <w:tc>
          <w:tcPr>
            <w:tcW w:w="8640" w:type="dxa"/>
          </w:tcPr>
          <w:p w14:paraId="078FD06C" w14:textId="77777777" w:rsidR="00EA1EDC" w:rsidRPr="00EA1EDC" w:rsidRDefault="00EA1EDC" w:rsidP="00EA1EDC">
            <w:pPr>
              <w:contextualSpacing/>
              <w:rPr>
                <w:rFonts w:ascii="Arial" w:hAnsi="Arial" w:cs="Arial"/>
                <w:u w:val="single"/>
              </w:rPr>
            </w:pPr>
          </w:p>
        </w:tc>
      </w:tr>
      <w:tr w:rsidR="00EA1EDC" w:rsidRPr="00EA1EDC" w14:paraId="7369B272" w14:textId="77777777" w:rsidTr="00911240">
        <w:tc>
          <w:tcPr>
            <w:tcW w:w="8640" w:type="dxa"/>
          </w:tcPr>
          <w:p w14:paraId="0B6D1921" w14:textId="77777777" w:rsidR="00EA1EDC" w:rsidRPr="00EA1EDC" w:rsidRDefault="00EA1EDC" w:rsidP="00EA1EDC">
            <w:pPr>
              <w:contextualSpacing/>
              <w:rPr>
                <w:rFonts w:ascii="Arial" w:hAnsi="Arial" w:cs="Arial"/>
                <w:u w:val="single"/>
              </w:rPr>
            </w:pPr>
          </w:p>
        </w:tc>
      </w:tr>
    </w:tbl>
    <w:p w14:paraId="38EFA6BE" w14:textId="77777777" w:rsidR="00EA1EDC" w:rsidRPr="00EA1EDC" w:rsidRDefault="00EA1EDC" w:rsidP="00EA1EDC">
      <w:pPr>
        <w:widowControl w:val="0"/>
        <w:tabs>
          <w:tab w:val="left" w:pos="1099"/>
          <w:tab w:val="left" w:pos="1100"/>
          <w:tab w:val="left" w:pos="8316"/>
        </w:tabs>
        <w:autoSpaceDE w:val="0"/>
        <w:autoSpaceDN w:val="0"/>
        <w:spacing w:before="94" w:after="0" w:line="240" w:lineRule="auto"/>
        <w:ind w:left="739" w:right="1230"/>
        <w:contextualSpacing/>
        <w:rPr>
          <w:rFonts w:ascii="Arial" w:hAnsi="Arial" w:cs="Arial"/>
        </w:rPr>
      </w:pPr>
      <w:r w:rsidRPr="00EA1EDC">
        <w:rPr>
          <w:rFonts w:ascii="Arial" w:hAnsi="Arial" w:cs="Arial"/>
        </w:rPr>
        <w:t>(Up to 25 points.)</w:t>
      </w:r>
    </w:p>
    <w:p w14:paraId="5CDC8D14" w14:textId="77777777" w:rsidR="00EA1EDC" w:rsidRPr="00EA1EDC" w:rsidRDefault="00EA1EDC" w:rsidP="00EA1EDC">
      <w:pPr>
        <w:rPr>
          <w:rFonts w:ascii="Arial" w:hAnsi="Arial" w:cs="Arial"/>
        </w:rPr>
      </w:pPr>
    </w:p>
    <w:p w14:paraId="6D972748" w14:textId="77777777" w:rsidR="0075080B" w:rsidRDefault="0075080B">
      <w:pPr>
        <w:rPr>
          <w:rFonts w:ascii="Arial" w:hAnsi="Arial" w:cs="Arial"/>
        </w:rPr>
      </w:pPr>
      <w:r>
        <w:rPr>
          <w:rFonts w:ascii="Arial" w:hAnsi="Arial" w:cs="Arial"/>
        </w:rPr>
        <w:br w:type="page"/>
      </w:r>
    </w:p>
    <w:p w14:paraId="141D321A" w14:textId="45CD3C82" w:rsidR="00EA1EDC" w:rsidRPr="00EA1EDC" w:rsidRDefault="00EA1EDC" w:rsidP="00EA1EDC">
      <w:pPr>
        <w:numPr>
          <w:ilvl w:val="0"/>
          <w:numId w:val="15"/>
        </w:numPr>
        <w:spacing w:after="200" w:line="276" w:lineRule="auto"/>
        <w:ind w:right="630"/>
        <w:contextualSpacing/>
        <w:rPr>
          <w:rFonts w:ascii="Arial" w:hAnsi="Arial" w:cs="Arial"/>
          <w:u w:val="single"/>
        </w:rPr>
      </w:pPr>
      <w:r w:rsidRPr="00EA1EDC">
        <w:rPr>
          <w:rFonts w:ascii="Arial" w:hAnsi="Arial" w:cs="Arial"/>
        </w:rPr>
        <w:lastRenderedPageBreak/>
        <w:t xml:space="preserve">Please describe the Firm’s commitment to maintaining a construction schedule.  Please describe specific actions the Firm will take to provide timely DSA IOR services to help support and maintain the Project schedule. </w:t>
      </w:r>
    </w:p>
    <w:p w14:paraId="3F17D042" w14:textId="77777777" w:rsidR="00EA1EDC" w:rsidRPr="00EA1EDC" w:rsidRDefault="00EA1EDC" w:rsidP="00EA1EDC">
      <w:pPr>
        <w:widowControl w:val="0"/>
        <w:tabs>
          <w:tab w:val="left" w:pos="3999"/>
        </w:tabs>
        <w:autoSpaceDE w:val="0"/>
        <w:autoSpaceDN w:val="0"/>
        <w:spacing w:after="0" w:line="251" w:lineRule="exact"/>
        <w:ind w:left="720"/>
        <w:rPr>
          <w:rFonts w:ascii="Arial" w:eastAsia="Times New Roman" w:hAnsi="Arial" w:cs="Arial"/>
          <w:u w:val="single"/>
        </w:rPr>
      </w:pPr>
    </w:p>
    <w:tbl>
      <w:tblPr>
        <w:tblStyle w:val="TableGrid0"/>
        <w:tblW w:w="0" w:type="auto"/>
        <w:tblInd w:w="720" w:type="dxa"/>
        <w:tblBorders>
          <w:left w:val="none" w:sz="0" w:space="0" w:color="auto"/>
          <w:right w:val="none" w:sz="0" w:space="0" w:color="auto"/>
        </w:tblBorders>
        <w:tblLook w:val="04A0" w:firstRow="1" w:lastRow="0" w:firstColumn="1" w:lastColumn="0" w:noHBand="0" w:noVBand="1"/>
      </w:tblPr>
      <w:tblGrid>
        <w:gridCol w:w="8640"/>
      </w:tblGrid>
      <w:tr w:rsidR="00EA1EDC" w:rsidRPr="00EA1EDC" w14:paraId="216E74B6" w14:textId="77777777" w:rsidTr="00911240">
        <w:tc>
          <w:tcPr>
            <w:tcW w:w="8640" w:type="dxa"/>
          </w:tcPr>
          <w:p w14:paraId="0F9D5264" w14:textId="77777777" w:rsidR="00EA1EDC" w:rsidRPr="00EA1EDC" w:rsidRDefault="00EA1EDC" w:rsidP="00EA1EDC">
            <w:pPr>
              <w:contextualSpacing/>
              <w:rPr>
                <w:rFonts w:ascii="Arial" w:hAnsi="Arial" w:cs="Arial"/>
                <w:u w:val="single"/>
              </w:rPr>
            </w:pPr>
          </w:p>
        </w:tc>
      </w:tr>
      <w:tr w:rsidR="00EA1EDC" w:rsidRPr="00EA1EDC" w14:paraId="417D250D" w14:textId="77777777" w:rsidTr="00911240">
        <w:tc>
          <w:tcPr>
            <w:tcW w:w="8640" w:type="dxa"/>
          </w:tcPr>
          <w:p w14:paraId="25802E4E" w14:textId="77777777" w:rsidR="00EA1EDC" w:rsidRPr="00EA1EDC" w:rsidRDefault="00EA1EDC" w:rsidP="00EA1EDC">
            <w:pPr>
              <w:contextualSpacing/>
              <w:rPr>
                <w:rFonts w:ascii="Arial" w:hAnsi="Arial" w:cs="Arial"/>
                <w:u w:val="single"/>
              </w:rPr>
            </w:pPr>
          </w:p>
        </w:tc>
      </w:tr>
      <w:tr w:rsidR="00EA1EDC" w:rsidRPr="00EA1EDC" w14:paraId="0C8E6CCA" w14:textId="77777777" w:rsidTr="00911240">
        <w:tc>
          <w:tcPr>
            <w:tcW w:w="8640" w:type="dxa"/>
          </w:tcPr>
          <w:p w14:paraId="79033ED5" w14:textId="77777777" w:rsidR="00EA1EDC" w:rsidRPr="00EA1EDC" w:rsidRDefault="00EA1EDC" w:rsidP="00EA1EDC">
            <w:pPr>
              <w:contextualSpacing/>
              <w:rPr>
                <w:rFonts w:ascii="Arial" w:hAnsi="Arial" w:cs="Arial"/>
                <w:u w:val="single"/>
              </w:rPr>
            </w:pPr>
            <w:r w:rsidRPr="00EA1EDC">
              <w:rPr>
                <w:rFonts w:ascii="Arial" w:hAnsi="Arial" w:cs="Arial"/>
                <w:u w:val="single"/>
              </w:rPr>
              <w:t xml:space="preserve"> </w:t>
            </w:r>
          </w:p>
        </w:tc>
      </w:tr>
    </w:tbl>
    <w:p w14:paraId="4EF03B27" w14:textId="77777777" w:rsidR="00EA1EDC" w:rsidRPr="00EA1EDC" w:rsidRDefault="00EA1EDC" w:rsidP="00EA1EDC">
      <w:pPr>
        <w:widowControl w:val="0"/>
        <w:tabs>
          <w:tab w:val="left" w:pos="1099"/>
          <w:tab w:val="left" w:pos="1100"/>
          <w:tab w:val="left" w:pos="8316"/>
        </w:tabs>
        <w:autoSpaceDE w:val="0"/>
        <w:autoSpaceDN w:val="0"/>
        <w:spacing w:before="94" w:after="0" w:line="240" w:lineRule="auto"/>
        <w:ind w:left="739" w:right="1230"/>
        <w:contextualSpacing/>
        <w:rPr>
          <w:rFonts w:ascii="Arial" w:hAnsi="Arial" w:cs="Arial"/>
        </w:rPr>
      </w:pPr>
      <w:r w:rsidRPr="00EA1EDC">
        <w:rPr>
          <w:rFonts w:ascii="Arial" w:hAnsi="Arial" w:cs="Arial"/>
        </w:rPr>
        <w:t>(Up to 25 points.)</w:t>
      </w:r>
    </w:p>
    <w:p w14:paraId="711A22BA" w14:textId="77777777" w:rsidR="00EA1EDC" w:rsidRPr="00EA1EDC" w:rsidRDefault="00EA1EDC" w:rsidP="00EA1EDC">
      <w:pPr>
        <w:rPr>
          <w:rFonts w:ascii="Arial" w:hAnsi="Arial" w:cs="Arial"/>
        </w:rPr>
      </w:pPr>
    </w:p>
    <w:p w14:paraId="12B3386D" w14:textId="7032A817" w:rsidR="00EA1EDC" w:rsidRPr="00EA1EDC" w:rsidRDefault="00EA1EDC" w:rsidP="00EA1EDC">
      <w:pPr>
        <w:pStyle w:val="ListParagraph"/>
        <w:numPr>
          <w:ilvl w:val="0"/>
          <w:numId w:val="15"/>
        </w:numPr>
      </w:pPr>
      <w:r w:rsidRPr="00EA1EDC">
        <w:rPr>
          <w:rFonts w:ascii="Arial" w:hAnsi="Arial" w:cs="Arial"/>
        </w:rPr>
        <w:t>Please describe the Firm’s commitment to meeting regularly at project team meetings, maintaining positive communication, providing progress updates, and providing timely support information during the Project.  Please describe specific actions the Firm will commit to maintain a positive relationship with the District</w:t>
      </w:r>
      <w:r w:rsidR="0075080B">
        <w:rPr>
          <w:rFonts w:ascii="Arial" w:hAnsi="Arial" w:cs="Arial"/>
        </w:rPr>
        <w:t xml:space="preserve"> </w:t>
      </w:r>
      <w:r w:rsidRPr="00EA1EDC">
        <w:rPr>
          <w:rFonts w:ascii="Arial" w:hAnsi="Arial" w:cs="Arial"/>
        </w:rPr>
        <w:t xml:space="preserve">and the </w:t>
      </w:r>
      <w:r w:rsidR="0075080B">
        <w:rPr>
          <w:rFonts w:ascii="Arial" w:hAnsi="Arial" w:cs="Arial"/>
        </w:rPr>
        <w:t>Contractor</w:t>
      </w:r>
      <w:r w:rsidRPr="00EA1EDC">
        <w:rPr>
          <w:rFonts w:ascii="Arial" w:hAnsi="Arial" w:cs="Arial"/>
        </w:rPr>
        <w:t xml:space="preserve"> through the above description:  </w:t>
      </w:r>
      <w:bookmarkStart w:id="0" w:name="_Hlk76659758"/>
    </w:p>
    <w:p w14:paraId="00887502" w14:textId="77777777" w:rsidR="00EA1EDC" w:rsidRPr="00EA1EDC" w:rsidRDefault="00EA1EDC" w:rsidP="00EA1EDC">
      <w:pPr>
        <w:widowControl w:val="0"/>
        <w:tabs>
          <w:tab w:val="left" w:pos="1099"/>
          <w:tab w:val="left" w:pos="1100"/>
          <w:tab w:val="left" w:pos="3999"/>
          <w:tab w:val="left" w:pos="8316"/>
        </w:tabs>
        <w:autoSpaceDE w:val="0"/>
        <w:autoSpaceDN w:val="0"/>
        <w:spacing w:before="94" w:after="0" w:line="251" w:lineRule="exact"/>
        <w:ind w:right="1230"/>
      </w:pPr>
    </w:p>
    <w:tbl>
      <w:tblPr>
        <w:tblStyle w:val="TableGrid0"/>
        <w:tblW w:w="0" w:type="auto"/>
        <w:tblInd w:w="720" w:type="dxa"/>
        <w:tblBorders>
          <w:left w:val="none" w:sz="0" w:space="0" w:color="auto"/>
          <w:right w:val="none" w:sz="0" w:space="0" w:color="auto"/>
        </w:tblBorders>
        <w:tblLook w:val="04A0" w:firstRow="1" w:lastRow="0" w:firstColumn="1" w:lastColumn="0" w:noHBand="0" w:noVBand="1"/>
      </w:tblPr>
      <w:tblGrid>
        <w:gridCol w:w="8640"/>
      </w:tblGrid>
      <w:tr w:rsidR="00EA1EDC" w:rsidRPr="00EA1EDC" w14:paraId="51EAD2B5" w14:textId="77777777" w:rsidTr="00911240">
        <w:tc>
          <w:tcPr>
            <w:tcW w:w="8640" w:type="dxa"/>
          </w:tcPr>
          <w:p w14:paraId="0DFD852D" w14:textId="77777777" w:rsidR="00EA1EDC" w:rsidRPr="00EA1EDC" w:rsidRDefault="00EA1EDC" w:rsidP="00EA1EDC">
            <w:pPr>
              <w:contextualSpacing/>
              <w:rPr>
                <w:rFonts w:ascii="Arial" w:hAnsi="Arial" w:cs="Arial"/>
                <w:u w:val="single"/>
              </w:rPr>
            </w:pPr>
          </w:p>
        </w:tc>
      </w:tr>
      <w:tr w:rsidR="00EA1EDC" w:rsidRPr="00EA1EDC" w14:paraId="47733879" w14:textId="77777777" w:rsidTr="00911240">
        <w:tc>
          <w:tcPr>
            <w:tcW w:w="8640" w:type="dxa"/>
          </w:tcPr>
          <w:p w14:paraId="38A25A69" w14:textId="77777777" w:rsidR="00EA1EDC" w:rsidRPr="00EA1EDC" w:rsidRDefault="00EA1EDC" w:rsidP="00EA1EDC">
            <w:pPr>
              <w:contextualSpacing/>
              <w:rPr>
                <w:rFonts w:ascii="Arial" w:hAnsi="Arial" w:cs="Arial"/>
                <w:u w:val="single"/>
              </w:rPr>
            </w:pPr>
          </w:p>
        </w:tc>
      </w:tr>
      <w:tr w:rsidR="00EA1EDC" w:rsidRPr="00EA1EDC" w14:paraId="01917E5F" w14:textId="77777777" w:rsidTr="00911240">
        <w:tc>
          <w:tcPr>
            <w:tcW w:w="8640" w:type="dxa"/>
          </w:tcPr>
          <w:p w14:paraId="2A4A5AFE" w14:textId="77777777" w:rsidR="00EA1EDC" w:rsidRPr="00EA1EDC" w:rsidRDefault="00EA1EDC" w:rsidP="00EA1EDC">
            <w:pPr>
              <w:contextualSpacing/>
              <w:rPr>
                <w:rFonts w:ascii="Arial" w:hAnsi="Arial" w:cs="Arial"/>
                <w:u w:val="single"/>
              </w:rPr>
            </w:pPr>
            <w:r w:rsidRPr="00EA1EDC">
              <w:rPr>
                <w:rFonts w:ascii="Arial" w:hAnsi="Arial" w:cs="Arial"/>
                <w:u w:val="single"/>
              </w:rPr>
              <w:t xml:space="preserve"> </w:t>
            </w:r>
          </w:p>
        </w:tc>
      </w:tr>
    </w:tbl>
    <w:p w14:paraId="45A9A98D" w14:textId="77777777" w:rsidR="00EA1EDC" w:rsidRPr="00EA1EDC" w:rsidRDefault="00EA1EDC" w:rsidP="00EA1EDC">
      <w:pPr>
        <w:widowControl w:val="0"/>
        <w:tabs>
          <w:tab w:val="left" w:pos="1099"/>
          <w:tab w:val="left" w:pos="1100"/>
          <w:tab w:val="left" w:pos="8316"/>
        </w:tabs>
        <w:autoSpaceDE w:val="0"/>
        <w:autoSpaceDN w:val="0"/>
        <w:spacing w:before="94" w:after="0" w:line="240" w:lineRule="auto"/>
        <w:ind w:left="739" w:right="1230"/>
        <w:contextualSpacing/>
        <w:rPr>
          <w:rFonts w:ascii="Arial" w:hAnsi="Arial" w:cs="Arial"/>
        </w:rPr>
      </w:pPr>
      <w:r w:rsidRPr="00EA1EDC">
        <w:rPr>
          <w:rFonts w:ascii="Arial" w:hAnsi="Arial" w:cs="Arial"/>
        </w:rPr>
        <w:t>(Up to 25 points.)</w:t>
      </w:r>
    </w:p>
    <w:p w14:paraId="18DA520E" w14:textId="6D3C8D99" w:rsidR="00EA1EDC" w:rsidRDefault="00EA1EDC" w:rsidP="00EA1EDC">
      <w:pPr>
        <w:rPr>
          <w:rFonts w:ascii="Arial" w:hAnsi="Arial" w:cs="Arial"/>
        </w:rPr>
      </w:pPr>
    </w:p>
    <w:p w14:paraId="6807E014" w14:textId="085B8A35" w:rsidR="00A460D8" w:rsidRPr="00A460D8" w:rsidRDefault="00330BC2" w:rsidP="00A460D8">
      <w:pPr>
        <w:pStyle w:val="ListParagraph"/>
        <w:numPr>
          <w:ilvl w:val="0"/>
          <w:numId w:val="15"/>
        </w:numPr>
        <w:rPr>
          <w:rFonts w:ascii="Arial" w:hAnsi="Arial" w:cs="Arial"/>
        </w:rPr>
      </w:pPr>
      <w:r>
        <w:rPr>
          <w:rFonts w:ascii="Arial" w:hAnsi="Arial" w:cs="Arial"/>
        </w:rPr>
        <w:t xml:space="preserve">Please also provide your current DSA certification documentation.  No points.  This is a minimum requirement. </w:t>
      </w:r>
      <w:r w:rsidR="0075080B">
        <w:rPr>
          <w:rFonts w:ascii="Arial" w:hAnsi="Arial" w:cs="Arial"/>
        </w:rPr>
        <w:t xml:space="preserve"> This project requires a DSA class I certification. </w:t>
      </w:r>
    </w:p>
    <w:p w14:paraId="0A8A9B23" w14:textId="77777777" w:rsidR="00EA1EDC" w:rsidRPr="00EA1EDC" w:rsidRDefault="00EA1EDC" w:rsidP="00EA1EDC">
      <w:pPr>
        <w:widowControl w:val="0"/>
        <w:tabs>
          <w:tab w:val="left" w:pos="1099"/>
          <w:tab w:val="left" w:pos="1100"/>
          <w:tab w:val="left" w:pos="3999"/>
          <w:tab w:val="left" w:pos="8316"/>
        </w:tabs>
        <w:autoSpaceDE w:val="0"/>
        <w:autoSpaceDN w:val="0"/>
        <w:spacing w:before="94" w:after="0" w:line="251" w:lineRule="exact"/>
        <w:ind w:left="720" w:right="1230"/>
      </w:pPr>
    </w:p>
    <w:p w14:paraId="026E3C19" w14:textId="77777777" w:rsidR="00EA1EDC" w:rsidRPr="00EA1EDC" w:rsidRDefault="00EA1EDC" w:rsidP="00EA1EDC">
      <w:pPr>
        <w:ind w:left="720"/>
        <w:rPr>
          <w:rFonts w:ascii="Arial" w:hAnsi="Arial" w:cs="Arial"/>
          <w:b/>
          <w:bCs/>
          <w:u w:val="single"/>
        </w:rPr>
      </w:pPr>
      <w:r w:rsidRPr="00EA1EDC">
        <w:rPr>
          <w:rFonts w:ascii="Arial" w:hAnsi="Arial" w:cs="Arial"/>
          <w:b/>
          <w:bCs/>
          <w:u w:val="single"/>
        </w:rPr>
        <w:t>Typical Interview Questions: (45 minutes long)</w:t>
      </w:r>
    </w:p>
    <w:p w14:paraId="5A044F44" w14:textId="77777777" w:rsidR="00EA1EDC" w:rsidRPr="00EA1EDC" w:rsidRDefault="00EA1EDC" w:rsidP="00EA1EDC">
      <w:pPr>
        <w:numPr>
          <w:ilvl w:val="0"/>
          <w:numId w:val="17"/>
        </w:numPr>
        <w:spacing w:after="200" w:line="276" w:lineRule="auto"/>
        <w:contextualSpacing/>
        <w:rPr>
          <w:rFonts w:ascii="Arial" w:hAnsi="Arial" w:cs="Arial"/>
        </w:rPr>
      </w:pPr>
      <w:r w:rsidRPr="00EA1EDC">
        <w:rPr>
          <w:rFonts w:ascii="Arial" w:hAnsi="Arial" w:cs="Arial"/>
        </w:rPr>
        <w:t>General Introductions of DSA IOR and other support staff as applicable.  O points</w:t>
      </w:r>
    </w:p>
    <w:p w14:paraId="7261C8C8" w14:textId="09450DAC" w:rsidR="00EA1EDC" w:rsidRPr="00EA1EDC" w:rsidRDefault="00EA1EDC" w:rsidP="00EA1EDC">
      <w:pPr>
        <w:numPr>
          <w:ilvl w:val="0"/>
          <w:numId w:val="17"/>
        </w:numPr>
        <w:spacing w:after="200" w:line="276" w:lineRule="auto"/>
        <w:contextualSpacing/>
        <w:rPr>
          <w:rFonts w:ascii="Arial" w:hAnsi="Arial" w:cs="Arial"/>
        </w:rPr>
      </w:pPr>
      <w:r w:rsidRPr="00EA1EDC">
        <w:rPr>
          <w:rFonts w:ascii="Arial" w:hAnsi="Arial" w:cs="Arial"/>
        </w:rPr>
        <w:t xml:space="preserve">Follow-up to questions 1 through 4 above. Up to </w:t>
      </w:r>
      <w:r w:rsidR="0075080B">
        <w:rPr>
          <w:rFonts w:ascii="Arial" w:hAnsi="Arial" w:cs="Arial"/>
        </w:rPr>
        <w:t xml:space="preserve">15 </w:t>
      </w:r>
      <w:r w:rsidRPr="00EA1EDC">
        <w:rPr>
          <w:rFonts w:ascii="Arial" w:hAnsi="Arial" w:cs="Arial"/>
        </w:rPr>
        <w:t>points</w:t>
      </w:r>
    </w:p>
    <w:p w14:paraId="2C6092C6" w14:textId="37C73A03" w:rsidR="00EA1EDC" w:rsidRPr="00EA1EDC" w:rsidRDefault="00EA1EDC" w:rsidP="00EA1EDC">
      <w:pPr>
        <w:numPr>
          <w:ilvl w:val="0"/>
          <w:numId w:val="17"/>
        </w:numPr>
        <w:spacing w:after="200" w:line="276" w:lineRule="auto"/>
        <w:contextualSpacing/>
        <w:rPr>
          <w:rFonts w:ascii="Arial" w:hAnsi="Arial" w:cs="Arial"/>
        </w:rPr>
      </w:pPr>
      <w:r w:rsidRPr="00EA1EDC">
        <w:rPr>
          <w:rFonts w:ascii="Arial" w:hAnsi="Arial" w:cs="Arial"/>
        </w:rPr>
        <w:t>General discussion regarding previous projects.  Up to</w:t>
      </w:r>
      <w:r w:rsidR="0075080B">
        <w:rPr>
          <w:rFonts w:ascii="Arial" w:hAnsi="Arial" w:cs="Arial"/>
        </w:rPr>
        <w:t xml:space="preserve"> 15</w:t>
      </w:r>
      <w:r w:rsidRPr="00EA1EDC">
        <w:rPr>
          <w:rFonts w:ascii="Arial" w:hAnsi="Arial" w:cs="Arial"/>
        </w:rPr>
        <w:t xml:space="preserve"> points</w:t>
      </w:r>
    </w:p>
    <w:p w14:paraId="0FEB81FC" w14:textId="78CB6094" w:rsidR="00EA1EDC" w:rsidRPr="00EA1EDC" w:rsidRDefault="00EA1EDC" w:rsidP="00EA1EDC">
      <w:pPr>
        <w:numPr>
          <w:ilvl w:val="0"/>
          <w:numId w:val="17"/>
        </w:numPr>
        <w:spacing w:after="200" w:line="276" w:lineRule="auto"/>
        <w:contextualSpacing/>
        <w:rPr>
          <w:rFonts w:ascii="Arial" w:hAnsi="Arial" w:cs="Arial"/>
        </w:rPr>
      </w:pPr>
      <w:r w:rsidRPr="00EA1EDC">
        <w:rPr>
          <w:rFonts w:ascii="Arial" w:hAnsi="Arial" w:cs="Arial"/>
        </w:rPr>
        <w:t xml:space="preserve">General discussion regarding </w:t>
      </w:r>
      <w:r w:rsidR="0075080B">
        <w:rPr>
          <w:rFonts w:ascii="Arial" w:hAnsi="Arial" w:cs="Arial"/>
        </w:rPr>
        <w:t>Performing Arts Theater and Culinary Services type</w:t>
      </w:r>
      <w:r w:rsidRPr="00EA1EDC">
        <w:rPr>
          <w:rFonts w:ascii="Arial" w:hAnsi="Arial" w:cs="Arial"/>
        </w:rPr>
        <w:t xml:space="preserve"> projects. Up to 20 points</w:t>
      </w:r>
    </w:p>
    <w:p w14:paraId="194BC3AC" w14:textId="006D5AF3" w:rsidR="00EA1EDC" w:rsidRPr="00EA1EDC" w:rsidRDefault="00EA1EDC" w:rsidP="00EA1EDC">
      <w:pPr>
        <w:numPr>
          <w:ilvl w:val="0"/>
          <w:numId w:val="17"/>
        </w:numPr>
        <w:spacing w:after="200" w:line="276" w:lineRule="auto"/>
        <w:contextualSpacing/>
        <w:rPr>
          <w:rFonts w:ascii="Arial" w:hAnsi="Arial" w:cs="Arial"/>
        </w:rPr>
      </w:pPr>
      <w:r w:rsidRPr="00EA1EDC">
        <w:rPr>
          <w:rFonts w:ascii="Arial" w:hAnsi="Arial" w:cs="Arial"/>
        </w:rPr>
        <w:t>General discussion regarding ongoing</w:t>
      </w:r>
      <w:r w:rsidR="0075080B">
        <w:rPr>
          <w:rFonts w:ascii="Arial" w:hAnsi="Arial" w:cs="Arial"/>
        </w:rPr>
        <w:t xml:space="preserve"> or previously awarded</w:t>
      </w:r>
      <w:r w:rsidRPr="00EA1EDC">
        <w:rPr>
          <w:rFonts w:ascii="Arial" w:hAnsi="Arial" w:cs="Arial"/>
        </w:rPr>
        <w:t xml:space="preserve"> </w:t>
      </w:r>
      <w:r w:rsidR="0075080B">
        <w:rPr>
          <w:rFonts w:ascii="Arial" w:hAnsi="Arial" w:cs="Arial"/>
        </w:rPr>
        <w:t xml:space="preserve">DSA IOR Firm </w:t>
      </w:r>
      <w:r w:rsidRPr="00EA1EDC">
        <w:rPr>
          <w:rFonts w:ascii="Arial" w:hAnsi="Arial" w:cs="Arial"/>
        </w:rPr>
        <w:t xml:space="preserve">projects through this project’s schedule.  Up to </w:t>
      </w:r>
      <w:r w:rsidR="006D48E6">
        <w:rPr>
          <w:rFonts w:ascii="Arial" w:hAnsi="Arial" w:cs="Arial"/>
        </w:rPr>
        <w:t>20</w:t>
      </w:r>
      <w:r w:rsidRPr="00EA1EDC">
        <w:rPr>
          <w:rFonts w:ascii="Arial" w:hAnsi="Arial" w:cs="Arial"/>
        </w:rPr>
        <w:t xml:space="preserve"> points</w:t>
      </w:r>
    </w:p>
    <w:p w14:paraId="0A9E4D24" w14:textId="2EC5F9EC" w:rsidR="00EA1EDC" w:rsidRPr="00EA1EDC" w:rsidRDefault="00EA1EDC" w:rsidP="00EA1EDC">
      <w:pPr>
        <w:numPr>
          <w:ilvl w:val="0"/>
          <w:numId w:val="17"/>
        </w:numPr>
        <w:spacing w:after="200" w:line="276" w:lineRule="auto"/>
        <w:contextualSpacing/>
        <w:rPr>
          <w:rFonts w:ascii="Arial" w:hAnsi="Arial" w:cs="Arial"/>
        </w:rPr>
      </w:pPr>
      <w:r w:rsidRPr="00EA1EDC">
        <w:rPr>
          <w:rFonts w:ascii="Arial" w:hAnsi="Arial" w:cs="Arial"/>
        </w:rPr>
        <w:t xml:space="preserve">Verification of availability to support this project. Up to </w:t>
      </w:r>
      <w:r w:rsidR="006D48E6">
        <w:rPr>
          <w:rFonts w:ascii="Arial" w:hAnsi="Arial" w:cs="Arial"/>
        </w:rPr>
        <w:t>20</w:t>
      </w:r>
      <w:r w:rsidRPr="00EA1EDC">
        <w:rPr>
          <w:rFonts w:ascii="Arial" w:hAnsi="Arial" w:cs="Arial"/>
        </w:rPr>
        <w:t xml:space="preserve"> points</w:t>
      </w:r>
    </w:p>
    <w:p w14:paraId="760225A2" w14:textId="49DE86AD" w:rsidR="00EA1EDC" w:rsidRDefault="00EA1EDC" w:rsidP="00EA1EDC">
      <w:pPr>
        <w:numPr>
          <w:ilvl w:val="0"/>
          <w:numId w:val="17"/>
        </w:numPr>
        <w:spacing w:after="200" w:line="276" w:lineRule="auto"/>
        <w:contextualSpacing/>
        <w:rPr>
          <w:rFonts w:ascii="Arial" w:hAnsi="Arial" w:cs="Arial"/>
        </w:rPr>
      </w:pPr>
      <w:r w:rsidRPr="00EA1EDC">
        <w:rPr>
          <w:rFonts w:ascii="Arial" w:hAnsi="Arial" w:cs="Arial"/>
        </w:rPr>
        <w:t xml:space="preserve">Problem solving processes and how </w:t>
      </w:r>
      <w:r w:rsidR="0075080B">
        <w:rPr>
          <w:rFonts w:ascii="Arial" w:hAnsi="Arial" w:cs="Arial"/>
        </w:rPr>
        <w:t>issues</w:t>
      </w:r>
      <w:r w:rsidRPr="00EA1EDC">
        <w:rPr>
          <w:rFonts w:ascii="Arial" w:hAnsi="Arial" w:cs="Arial"/>
        </w:rPr>
        <w:t xml:space="preserve"> are typically addressed.  Up to 15 points</w:t>
      </w:r>
    </w:p>
    <w:p w14:paraId="4B6AA399" w14:textId="77777777" w:rsidR="00EA1EDC" w:rsidRPr="00EA1EDC" w:rsidRDefault="00EA1EDC" w:rsidP="00EA1EDC">
      <w:pPr>
        <w:numPr>
          <w:ilvl w:val="0"/>
          <w:numId w:val="17"/>
        </w:numPr>
        <w:spacing w:after="200" w:line="276" w:lineRule="auto"/>
        <w:contextualSpacing/>
        <w:rPr>
          <w:rFonts w:ascii="Arial" w:hAnsi="Arial" w:cs="Arial"/>
        </w:rPr>
      </w:pPr>
      <w:r w:rsidRPr="00EA1EDC">
        <w:rPr>
          <w:rFonts w:ascii="Arial" w:hAnsi="Arial" w:cs="Arial"/>
        </w:rPr>
        <w:t>Project close-out process approach. Up to 15 points</w:t>
      </w:r>
    </w:p>
    <w:p w14:paraId="55130636" w14:textId="77777777" w:rsidR="00EA1EDC" w:rsidRPr="00EA1EDC" w:rsidRDefault="00EA1EDC" w:rsidP="00EA1EDC">
      <w:pPr>
        <w:numPr>
          <w:ilvl w:val="0"/>
          <w:numId w:val="17"/>
        </w:numPr>
        <w:spacing w:after="200" w:line="276" w:lineRule="auto"/>
        <w:contextualSpacing/>
        <w:rPr>
          <w:rFonts w:ascii="Arial" w:hAnsi="Arial" w:cs="Arial"/>
        </w:rPr>
      </w:pPr>
      <w:r w:rsidRPr="00EA1EDC">
        <w:rPr>
          <w:rFonts w:ascii="Arial" w:hAnsi="Arial" w:cs="Arial"/>
        </w:rPr>
        <w:t>Questions for the District? 0 points</w:t>
      </w:r>
    </w:p>
    <w:p w14:paraId="55E23975" w14:textId="4ACBEF75" w:rsidR="00EA1EDC" w:rsidRPr="00EA1EDC" w:rsidRDefault="00EA1EDC" w:rsidP="00EA1EDC">
      <w:pPr>
        <w:ind w:left="720"/>
        <w:rPr>
          <w:rFonts w:ascii="Arial" w:hAnsi="Arial" w:cs="Arial"/>
        </w:rPr>
      </w:pPr>
      <w:r w:rsidRPr="00EA1EDC">
        <w:rPr>
          <w:rFonts w:ascii="Arial" w:hAnsi="Arial" w:cs="Arial"/>
        </w:rPr>
        <w:t>Total possible points: 1</w:t>
      </w:r>
      <w:r w:rsidR="006D48E6">
        <w:rPr>
          <w:rFonts w:ascii="Arial" w:hAnsi="Arial" w:cs="Arial"/>
        </w:rPr>
        <w:t>2</w:t>
      </w:r>
      <w:r w:rsidRPr="00EA1EDC">
        <w:rPr>
          <w:rFonts w:ascii="Arial" w:hAnsi="Arial" w:cs="Arial"/>
        </w:rPr>
        <w:t>5</w:t>
      </w:r>
    </w:p>
    <w:p w14:paraId="62C3104C" w14:textId="77777777" w:rsidR="00EA1EDC" w:rsidRPr="00EA1EDC" w:rsidRDefault="00EA1EDC" w:rsidP="00EA1EDC"/>
    <w:tbl>
      <w:tblPr>
        <w:tblStyle w:val="TableGrid2"/>
        <w:tblW w:w="8640" w:type="dxa"/>
        <w:tblInd w:w="720" w:type="dxa"/>
        <w:tblLook w:val="04A0" w:firstRow="1" w:lastRow="0" w:firstColumn="1" w:lastColumn="0" w:noHBand="0" w:noVBand="1"/>
      </w:tblPr>
      <w:tblGrid>
        <w:gridCol w:w="8640"/>
      </w:tblGrid>
      <w:tr w:rsidR="00EA1EDC" w:rsidRPr="00EA1EDC" w14:paraId="5924C50B" w14:textId="77777777" w:rsidTr="00911240">
        <w:trPr>
          <w:trHeight w:val="3329"/>
        </w:trPr>
        <w:tc>
          <w:tcPr>
            <w:tcW w:w="8640" w:type="dxa"/>
          </w:tcPr>
          <w:p w14:paraId="705528CB" w14:textId="77777777" w:rsidR="00EA1EDC" w:rsidRPr="00EA1EDC" w:rsidRDefault="00EA1EDC" w:rsidP="00EA1EDC">
            <w:pPr>
              <w:ind w:right="946"/>
              <w:rPr>
                <w:rFonts w:ascii="Times New Roman" w:hAnsi="Times New Roman" w:cs="Times New Roman"/>
                <w:b/>
                <w:sz w:val="24"/>
                <w:szCs w:val="24"/>
                <w:u w:val="single"/>
              </w:rPr>
            </w:pPr>
          </w:p>
          <w:p w14:paraId="0E0AF740" w14:textId="77777777" w:rsidR="00EA1EDC" w:rsidRPr="00EA1EDC" w:rsidRDefault="00EA1EDC" w:rsidP="00EA1EDC">
            <w:pPr>
              <w:ind w:right="946"/>
              <w:rPr>
                <w:rFonts w:ascii="Times New Roman" w:hAnsi="Times New Roman" w:cs="Times New Roman"/>
                <w:b/>
                <w:sz w:val="24"/>
                <w:szCs w:val="24"/>
                <w:u w:val="single"/>
              </w:rPr>
            </w:pPr>
            <w:r w:rsidRPr="00EA1EDC">
              <w:rPr>
                <w:rFonts w:ascii="Times New Roman" w:hAnsi="Times New Roman" w:cs="Times New Roman"/>
                <w:b/>
                <w:sz w:val="24"/>
                <w:szCs w:val="24"/>
                <w:u w:val="single"/>
              </w:rPr>
              <w:t>Qualification Criteria:</w:t>
            </w:r>
          </w:p>
          <w:p w14:paraId="55BBFD55" w14:textId="77777777" w:rsidR="00EA1EDC" w:rsidRPr="00EA1EDC" w:rsidRDefault="00EA1EDC" w:rsidP="00EA1EDC">
            <w:pPr>
              <w:ind w:right="946"/>
              <w:rPr>
                <w:rFonts w:ascii="Times New Roman" w:hAnsi="Times New Roman" w:cs="Times New Roman"/>
                <w:b/>
                <w:sz w:val="24"/>
                <w:szCs w:val="24"/>
                <w:u w:val="single"/>
              </w:rPr>
            </w:pPr>
          </w:p>
          <w:p w14:paraId="27F290BA" w14:textId="3701B693" w:rsidR="00EA1EDC" w:rsidRPr="00EA1EDC" w:rsidRDefault="00EA1EDC" w:rsidP="00EA1EDC">
            <w:pPr>
              <w:rPr>
                <w:rFonts w:ascii="Times New Roman" w:hAnsi="Times New Roman" w:cs="Times New Roman"/>
                <w:sz w:val="24"/>
                <w:szCs w:val="24"/>
              </w:rPr>
            </w:pPr>
            <w:r w:rsidRPr="00EA1EDC">
              <w:rPr>
                <w:rFonts w:ascii="Times New Roman" w:hAnsi="Times New Roman" w:cs="Times New Roman"/>
                <w:sz w:val="24"/>
                <w:szCs w:val="24"/>
              </w:rPr>
              <w:t xml:space="preserve">Questions 1 through </w:t>
            </w:r>
            <w:r w:rsidR="00330BC2">
              <w:rPr>
                <w:rFonts w:ascii="Times New Roman" w:hAnsi="Times New Roman" w:cs="Times New Roman"/>
                <w:sz w:val="24"/>
                <w:szCs w:val="24"/>
              </w:rPr>
              <w:t>5</w:t>
            </w:r>
            <w:r w:rsidRPr="00EA1EDC">
              <w:rPr>
                <w:rFonts w:ascii="Times New Roman" w:hAnsi="Times New Roman" w:cs="Times New Roman"/>
                <w:sz w:val="24"/>
                <w:szCs w:val="24"/>
              </w:rPr>
              <w:t xml:space="preserve"> (1</w:t>
            </w:r>
            <w:r w:rsidR="006D48E6">
              <w:rPr>
                <w:rFonts w:ascii="Times New Roman" w:hAnsi="Times New Roman" w:cs="Times New Roman"/>
                <w:sz w:val="24"/>
                <w:szCs w:val="24"/>
              </w:rPr>
              <w:t>2</w:t>
            </w:r>
            <w:r w:rsidRPr="00EA1EDC">
              <w:rPr>
                <w:rFonts w:ascii="Times New Roman" w:hAnsi="Times New Roman" w:cs="Times New Roman"/>
                <w:sz w:val="24"/>
                <w:szCs w:val="24"/>
              </w:rPr>
              <w:t xml:space="preserve">5 points </w:t>
            </w:r>
            <w:r w:rsidR="0075080B" w:rsidRPr="00EA1EDC">
              <w:rPr>
                <w:rFonts w:ascii="Times New Roman" w:hAnsi="Times New Roman" w:cs="Times New Roman"/>
                <w:sz w:val="24"/>
                <w:szCs w:val="24"/>
              </w:rPr>
              <w:t>possible) To</w:t>
            </w:r>
            <w:r w:rsidRPr="00EA1EDC">
              <w:rPr>
                <w:rFonts w:ascii="Times New Roman" w:hAnsi="Times New Roman" w:cs="Times New Roman"/>
                <w:sz w:val="24"/>
                <w:szCs w:val="24"/>
              </w:rPr>
              <w:t xml:space="preserve"> be considered for a Finalist Interview, each Firm must score at least </w:t>
            </w:r>
            <w:r w:rsidR="006D48E6">
              <w:rPr>
                <w:rFonts w:ascii="Times New Roman" w:hAnsi="Times New Roman" w:cs="Times New Roman"/>
                <w:sz w:val="24"/>
                <w:szCs w:val="24"/>
              </w:rPr>
              <w:t>110</w:t>
            </w:r>
            <w:r w:rsidRPr="00EA1EDC">
              <w:rPr>
                <w:rFonts w:ascii="Times New Roman" w:hAnsi="Times New Roman" w:cs="Times New Roman"/>
                <w:sz w:val="24"/>
                <w:szCs w:val="24"/>
              </w:rPr>
              <w:t xml:space="preserve"> points.  </w:t>
            </w:r>
          </w:p>
          <w:p w14:paraId="1FA70A29" w14:textId="77777777" w:rsidR="00EA1EDC" w:rsidRPr="00EA1EDC" w:rsidRDefault="00EA1EDC" w:rsidP="00EA1EDC">
            <w:pPr>
              <w:contextualSpacing/>
              <w:rPr>
                <w:rFonts w:ascii="Times New Roman" w:hAnsi="Times New Roman" w:cs="Times New Roman"/>
                <w:sz w:val="24"/>
                <w:szCs w:val="24"/>
              </w:rPr>
            </w:pPr>
          </w:p>
          <w:p w14:paraId="663D9185" w14:textId="2DB9D7A8" w:rsidR="00EA1EDC" w:rsidRPr="00EA1EDC" w:rsidRDefault="00EA1EDC" w:rsidP="00EA1EDC">
            <w:pPr>
              <w:rPr>
                <w:rFonts w:ascii="Times New Roman" w:hAnsi="Times New Roman" w:cs="Times New Roman"/>
                <w:sz w:val="24"/>
                <w:szCs w:val="24"/>
              </w:rPr>
            </w:pPr>
            <w:r w:rsidRPr="00EA1EDC">
              <w:rPr>
                <w:rFonts w:ascii="Times New Roman" w:hAnsi="Times New Roman" w:cs="Times New Roman"/>
                <w:sz w:val="24"/>
                <w:szCs w:val="24"/>
              </w:rPr>
              <w:t xml:space="preserve">Not scoring the minimum threshold value of </w:t>
            </w:r>
            <w:r w:rsidR="006D48E6">
              <w:rPr>
                <w:rFonts w:ascii="Times New Roman" w:hAnsi="Times New Roman" w:cs="Times New Roman"/>
                <w:sz w:val="24"/>
                <w:szCs w:val="24"/>
              </w:rPr>
              <w:t>110</w:t>
            </w:r>
            <w:r w:rsidRPr="00EA1EDC">
              <w:rPr>
                <w:rFonts w:ascii="Times New Roman" w:hAnsi="Times New Roman" w:cs="Times New Roman"/>
                <w:sz w:val="24"/>
                <w:szCs w:val="24"/>
              </w:rPr>
              <w:t xml:space="preserve"> points for questions 1 through </w:t>
            </w:r>
            <w:r w:rsidR="00330BC2">
              <w:rPr>
                <w:rFonts w:ascii="Times New Roman" w:hAnsi="Times New Roman" w:cs="Times New Roman"/>
                <w:sz w:val="24"/>
                <w:szCs w:val="24"/>
              </w:rPr>
              <w:t>5</w:t>
            </w:r>
            <w:r w:rsidRPr="00EA1EDC">
              <w:rPr>
                <w:rFonts w:ascii="Times New Roman" w:hAnsi="Times New Roman" w:cs="Times New Roman"/>
                <w:sz w:val="24"/>
                <w:szCs w:val="24"/>
              </w:rPr>
              <w:t xml:space="preserve"> will render the Firm “not </w:t>
            </w:r>
            <w:r w:rsidR="007939B9">
              <w:rPr>
                <w:rFonts w:ascii="Times New Roman" w:hAnsi="Times New Roman" w:cs="Times New Roman"/>
                <w:sz w:val="24"/>
                <w:szCs w:val="24"/>
              </w:rPr>
              <w:t xml:space="preserve">best </w:t>
            </w:r>
            <w:r w:rsidRPr="00EA1EDC">
              <w:rPr>
                <w:rFonts w:ascii="Times New Roman" w:hAnsi="Times New Roman" w:cs="Times New Roman"/>
                <w:sz w:val="24"/>
                <w:szCs w:val="24"/>
              </w:rPr>
              <w:t xml:space="preserve">qualified”.  </w:t>
            </w:r>
          </w:p>
          <w:p w14:paraId="63049838" w14:textId="77777777" w:rsidR="00EA1EDC" w:rsidRPr="00EA1EDC" w:rsidRDefault="00EA1EDC" w:rsidP="00EA1EDC">
            <w:pPr>
              <w:rPr>
                <w:rFonts w:ascii="Times New Roman" w:hAnsi="Times New Roman" w:cs="Times New Roman"/>
                <w:sz w:val="24"/>
                <w:szCs w:val="24"/>
              </w:rPr>
            </w:pPr>
          </w:p>
          <w:p w14:paraId="425094AE" w14:textId="7D3499E5" w:rsidR="00EA1EDC" w:rsidRPr="00EA1EDC" w:rsidRDefault="00EA1EDC" w:rsidP="00EA1EDC">
            <w:pPr>
              <w:rPr>
                <w:rFonts w:ascii="Times New Roman" w:hAnsi="Times New Roman" w:cs="Times New Roman"/>
                <w:sz w:val="24"/>
                <w:szCs w:val="24"/>
              </w:rPr>
            </w:pPr>
            <w:r w:rsidRPr="00EA1EDC">
              <w:rPr>
                <w:rFonts w:ascii="Times New Roman" w:hAnsi="Times New Roman" w:cs="Times New Roman"/>
                <w:b/>
                <w:bCs/>
                <w:sz w:val="24"/>
                <w:szCs w:val="24"/>
              </w:rPr>
              <w:t>Note:</w:t>
            </w:r>
            <w:r w:rsidRPr="00EA1EDC">
              <w:rPr>
                <w:rFonts w:ascii="Times New Roman" w:hAnsi="Times New Roman" w:cs="Times New Roman"/>
                <w:sz w:val="24"/>
                <w:szCs w:val="24"/>
              </w:rPr>
              <w:t xml:space="preserve">  The District can disqualify a Firm (at </w:t>
            </w:r>
            <w:r w:rsidR="006D48E6" w:rsidRPr="00EA1EDC">
              <w:rPr>
                <w:rFonts w:ascii="Times New Roman" w:hAnsi="Times New Roman" w:cs="Times New Roman"/>
                <w:sz w:val="24"/>
                <w:szCs w:val="24"/>
              </w:rPr>
              <w:t>its</w:t>
            </w:r>
            <w:r w:rsidRPr="00EA1EDC">
              <w:rPr>
                <w:rFonts w:ascii="Times New Roman" w:hAnsi="Times New Roman" w:cs="Times New Roman"/>
                <w:sz w:val="24"/>
                <w:szCs w:val="24"/>
              </w:rPr>
              <w:t xml:space="preserve"> sole </w:t>
            </w:r>
            <w:r w:rsidR="0075080B" w:rsidRPr="00EA1EDC">
              <w:rPr>
                <w:rFonts w:ascii="Times New Roman" w:hAnsi="Times New Roman" w:cs="Times New Roman"/>
                <w:sz w:val="24"/>
                <w:szCs w:val="24"/>
              </w:rPr>
              <w:t>d</w:t>
            </w:r>
            <w:r w:rsidR="0075080B">
              <w:rPr>
                <w:rFonts w:ascii="Times New Roman" w:hAnsi="Times New Roman" w:cs="Times New Roman"/>
                <w:sz w:val="24"/>
                <w:szCs w:val="24"/>
              </w:rPr>
              <w:t>is</w:t>
            </w:r>
            <w:r w:rsidR="0075080B" w:rsidRPr="00EA1EDC">
              <w:rPr>
                <w:rFonts w:ascii="Times New Roman" w:hAnsi="Times New Roman" w:cs="Times New Roman"/>
                <w:sz w:val="24"/>
                <w:szCs w:val="24"/>
              </w:rPr>
              <w:t>cretion</w:t>
            </w:r>
            <w:r w:rsidRPr="00EA1EDC">
              <w:rPr>
                <w:rFonts w:ascii="Times New Roman" w:hAnsi="Times New Roman" w:cs="Times New Roman"/>
                <w:sz w:val="24"/>
                <w:szCs w:val="24"/>
              </w:rPr>
              <w:t>).</w:t>
            </w:r>
          </w:p>
          <w:p w14:paraId="2864A61D" w14:textId="77777777" w:rsidR="00EA1EDC" w:rsidRPr="00EA1EDC" w:rsidRDefault="00EA1EDC" w:rsidP="00EA1EDC">
            <w:pPr>
              <w:rPr>
                <w:rFonts w:ascii="Times New Roman" w:hAnsi="Times New Roman" w:cs="Times New Roman"/>
                <w:sz w:val="24"/>
                <w:szCs w:val="24"/>
              </w:rPr>
            </w:pPr>
          </w:p>
          <w:p w14:paraId="38456447" w14:textId="694A566C" w:rsidR="00EA1EDC" w:rsidRPr="00EA1EDC" w:rsidRDefault="00EA1EDC" w:rsidP="00EA1EDC">
            <w:pPr>
              <w:rPr>
                <w:rFonts w:ascii="Arial" w:hAnsi="Arial" w:cs="Arial"/>
                <w:sz w:val="28"/>
                <w:szCs w:val="28"/>
              </w:rPr>
            </w:pPr>
            <w:r w:rsidRPr="00EA1EDC">
              <w:rPr>
                <w:rFonts w:ascii="Times New Roman" w:hAnsi="Times New Roman" w:cs="Times New Roman"/>
                <w:sz w:val="24"/>
                <w:szCs w:val="24"/>
              </w:rPr>
              <w:t xml:space="preserve">The top 1 </w:t>
            </w:r>
            <w:r w:rsidR="007939B9">
              <w:rPr>
                <w:rFonts w:ascii="Times New Roman" w:hAnsi="Times New Roman" w:cs="Times New Roman"/>
                <w:sz w:val="24"/>
                <w:szCs w:val="24"/>
              </w:rPr>
              <w:t xml:space="preserve">to 3 </w:t>
            </w:r>
            <w:r w:rsidRPr="00EA1EDC">
              <w:rPr>
                <w:rFonts w:ascii="Times New Roman" w:hAnsi="Times New Roman" w:cs="Times New Roman"/>
                <w:sz w:val="24"/>
                <w:szCs w:val="24"/>
              </w:rPr>
              <w:t>Firms will be interviewed. Interview (1</w:t>
            </w:r>
            <w:r w:rsidR="006D48E6">
              <w:rPr>
                <w:rFonts w:ascii="Times New Roman" w:hAnsi="Times New Roman" w:cs="Times New Roman"/>
                <w:sz w:val="24"/>
                <w:szCs w:val="24"/>
              </w:rPr>
              <w:t>25</w:t>
            </w:r>
            <w:r w:rsidRPr="00EA1EDC">
              <w:rPr>
                <w:rFonts w:ascii="Times New Roman" w:hAnsi="Times New Roman" w:cs="Times New Roman"/>
                <w:sz w:val="24"/>
                <w:szCs w:val="24"/>
              </w:rPr>
              <w:t xml:space="preserve"> points possible) </w:t>
            </w:r>
          </w:p>
        </w:tc>
      </w:tr>
    </w:tbl>
    <w:p w14:paraId="72A81B3F" w14:textId="77777777" w:rsidR="00EA1EDC" w:rsidRPr="00EA1EDC" w:rsidRDefault="00EA1EDC" w:rsidP="00EA1EDC">
      <w:pPr>
        <w:widowControl w:val="0"/>
        <w:tabs>
          <w:tab w:val="left" w:pos="3999"/>
        </w:tabs>
        <w:autoSpaceDE w:val="0"/>
        <w:autoSpaceDN w:val="0"/>
        <w:spacing w:after="0" w:line="240" w:lineRule="auto"/>
        <w:rPr>
          <w:rFonts w:ascii="Arial" w:eastAsia="HiddenHorzOCR" w:hAnsi="Arial" w:cs="Arial"/>
          <w:b/>
          <w:color w:val="1B1B1B"/>
          <w:sz w:val="32"/>
          <w:szCs w:val="32"/>
        </w:rPr>
      </w:pPr>
    </w:p>
    <w:bookmarkEnd w:id="0"/>
    <w:p w14:paraId="362A4170" w14:textId="77777777" w:rsidR="00EA1EDC" w:rsidRPr="00EA1EDC" w:rsidRDefault="00EA1EDC" w:rsidP="00EA1EDC">
      <w:pPr>
        <w:widowControl w:val="0"/>
        <w:autoSpaceDE w:val="0"/>
        <w:autoSpaceDN w:val="0"/>
        <w:spacing w:after="0" w:line="254" w:lineRule="auto"/>
        <w:ind w:left="720"/>
        <w:rPr>
          <w:rFonts w:ascii="Times New Roman" w:eastAsia="Calibri" w:hAnsi="Times New Roman" w:cs="Times New Roman"/>
          <w:sz w:val="24"/>
          <w:szCs w:val="24"/>
        </w:rPr>
      </w:pPr>
      <w:r w:rsidRPr="00EA1EDC">
        <w:rPr>
          <w:rFonts w:ascii="Arial" w:eastAsia="Calibri" w:hAnsi="Arial" w:cs="Arial"/>
        </w:rPr>
        <w:t>The Firm must be first pre-qualified.  Then, if pre-qualified, the proposal for DSA IOR services will be considered.</w:t>
      </w:r>
    </w:p>
    <w:p w14:paraId="0E1D41C7" w14:textId="77777777" w:rsidR="00EA1EDC" w:rsidRPr="00EA1EDC" w:rsidRDefault="00EA1EDC" w:rsidP="00EA1EDC">
      <w:pPr>
        <w:widowControl w:val="0"/>
        <w:autoSpaceDE w:val="0"/>
        <w:autoSpaceDN w:val="0"/>
        <w:spacing w:after="0" w:line="254" w:lineRule="auto"/>
        <w:ind w:left="-90"/>
        <w:rPr>
          <w:rFonts w:ascii="Times New Roman" w:eastAsia="Calibri" w:hAnsi="Times New Roman" w:cs="Times New Roman"/>
          <w:sz w:val="24"/>
          <w:szCs w:val="24"/>
        </w:rPr>
      </w:pPr>
    </w:p>
    <w:p w14:paraId="13712BD7" w14:textId="77777777" w:rsidR="00EA1EDC" w:rsidRPr="00EA1EDC" w:rsidRDefault="00EA1EDC" w:rsidP="00EA1EDC">
      <w:pPr>
        <w:widowControl w:val="0"/>
        <w:autoSpaceDE w:val="0"/>
        <w:autoSpaceDN w:val="0"/>
        <w:spacing w:after="0" w:line="254" w:lineRule="auto"/>
        <w:ind w:left="720"/>
        <w:rPr>
          <w:rFonts w:ascii="Times New Roman" w:eastAsia="Calibri" w:hAnsi="Times New Roman" w:cs="Times New Roman"/>
          <w:sz w:val="24"/>
          <w:szCs w:val="24"/>
        </w:rPr>
      </w:pPr>
    </w:p>
    <w:p w14:paraId="77AB8196" w14:textId="77777777" w:rsidR="00EA1EDC" w:rsidRPr="00EA1EDC" w:rsidRDefault="00EA1EDC" w:rsidP="00EA1EDC">
      <w:pPr>
        <w:widowControl w:val="0"/>
        <w:autoSpaceDE w:val="0"/>
        <w:autoSpaceDN w:val="0"/>
        <w:spacing w:after="0" w:line="254" w:lineRule="auto"/>
        <w:ind w:left="720"/>
        <w:rPr>
          <w:rFonts w:ascii="Times New Roman" w:eastAsia="Calibri" w:hAnsi="Times New Roman" w:cs="Times New Roman"/>
          <w:sz w:val="24"/>
          <w:szCs w:val="24"/>
        </w:rPr>
      </w:pPr>
    </w:p>
    <w:p w14:paraId="31456CB4" w14:textId="77777777" w:rsidR="00EA1EDC" w:rsidRPr="00EA1EDC" w:rsidRDefault="00EA1EDC" w:rsidP="00EA1EDC">
      <w:pPr>
        <w:widowControl w:val="0"/>
        <w:autoSpaceDE w:val="0"/>
        <w:autoSpaceDN w:val="0"/>
        <w:spacing w:after="0" w:line="254" w:lineRule="auto"/>
        <w:ind w:left="720"/>
        <w:rPr>
          <w:rFonts w:ascii="Times New Roman" w:eastAsia="Calibri" w:hAnsi="Times New Roman" w:cs="Times New Roman"/>
          <w:sz w:val="24"/>
          <w:szCs w:val="24"/>
        </w:rPr>
      </w:pPr>
    </w:p>
    <w:p w14:paraId="4F67F83A" w14:textId="77777777" w:rsidR="00EA1EDC" w:rsidRPr="00EA1EDC" w:rsidRDefault="00EA1EDC" w:rsidP="00EA1EDC">
      <w:pPr>
        <w:widowControl w:val="0"/>
        <w:autoSpaceDE w:val="0"/>
        <w:autoSpaceDN w:val="0"/>
        <w:spacing w:after="0" w:line="254" w:lineRule="auto"/>
        <w:ind w:left="720"/>
        <w:rPr>
          <w:rFonts w:ascii="Times New Roman" w:eastAsia="Calibri" w:hAnsi="Times New Roman" w:cs="Times New Roman"/>
          <w:sz w:val="24"/>
          <w:szCs w:val="24"/>
        </w:rPr>
      </w:pPr>
    </w:p>
    <w:p w14:paraId="62AAA3CF" w14:textId="77777777" w:rsidR="00EA1EDC" w:rsidRPr="00EA1EDC" w:rsidRDefault="00EA1EDC" w:rsidP="00EA1EDC">
      <w:pPr>
        <w:rPr>
          <w:rFonts w:ascii="Times New Roman" w:eastAsia="HiddenHorzOCR" w:hAnsi="Times New Roman" w:cs="Times New Roman"/>
          <w:color w:val="000000" w:themeColor="text1"/>
          <w:sz w:val="24"/>
          <w:szCs w:val="24"/>
        </w:rPr>
      </w:pPr>
      <w:r w:rsidRPr="00EA1EDC">
        <w:rPr>
          <w:rFonts w:ascii="Times New Roman" w:eastAsia="Times New Roman" w:hAnsi="Times New Roman" w:cs="Times New Roman"/>
          <w:b/>
          <w:color w:val="000000" w:themeColor="text1"/>
          <w:sz w:val="24"/>
          <w:szCs w:val="24"/>
        </w:rPr>
        <w:t>The End.</w:t>
      </w:r>
    </w:p>
    <w:p w14:paraId="042F1EB5" w14:textId="704D3EA2" w:rsidR="00EE38F9" w:rsidRDefault="00915CD3" w:rsidP="00EA1EDC">
      <w:pPr>
        <w:pStyle w:val="TableParagraph"/>
        <w:spacing w:line="254" w:lineRule="auto"/>
        <w:ind w:left="270"/>
        <w:rPr>
          <w:rFonts w:ascii="Times New Roman" w:hAnsi="Times New Roman" w:cs="Times New Roman"/>
          <w:sz w:val="24"/>
          <w:szCs w:val="24"/>
        </w:rPr>
      </w:pPr>
      <w:r>
        <w:rPr>
          <w:rFonts w:ascii="Segoe UI" w:hAnsi="Segoe UI" w:cs="Segoe UI"/>
          <w:color w:val="201F1E"/>
        </w:rPr>
        <w:br/>
      </w:r>
      <w:r>
        <w:rPr>
          <w:rFonts w:ascii="Segoe UI" w:hAnsi="Segoe UI" w:cs="Segoe UI"/>
          <w:color w:val="201F1E"/>
        </w:rPr>
        <w:br/>
      </w:r>
    </w:p>
    <w:p w14:paraId="6746CA1D" w14:textId="77777777" w:rsidR="00EE38F9" w:rsidRDefault="00EE38F9" w:rsidP="00F54B9E">
      <w:pPr>
        <w:pStyle w:val="TableParagraph"/>
        <w:spacing w:line="254" w:lineRule="auto"/>
        <w:ind w:left="720"/>
        <w:rPr>
          <w:rFonts w:ascii="Times New Roman" w:hAnsi="Times New Roman" w:cs="Times New Roman"/>
          <w:sz w:val="24"/>
          <w:szCs w:val="24"/>
        </w:rPr>
      </w:pPr>
    </w:p>
    <w:p w14:paraId="1995B7C4" w14:textId="77777777" w:rsidR="00EE38F9" w:rsidRDefault="00EE38F9" w:rsidP="00F54B9E">
      <w:pPr>
        <w:pStyle w:val="TableParagraph"/>
        <w:spacing w:line="254" w:lineRule="auto"/>
        <w:ind w:left="720"/>
        <w:rPr>
          <w:rFonts w:ascii="Times New Roman" w:hAnsi="Times New Roman" w:cs="Times New Roman"/>
          <w:sz w:val="24"/>
          <w:szCs w:val="24"/>
        </w:rPr>
      </w:pPr>
    </w:p>
    <w:p w14:paraId="2636FC23" w14:textId="77777777" w:rsidR="00F54B9E" w:rsidRPr="00240481" w:rsidRDefault="00F54B9E" w:rsidP="00F54B9E">
      <w:pPr>
        <w:pStyle w:val="TableParagraph"/>
        <w:spacing w:line="254" w:lineRule="auto"/>
        <w:ind w:left="720"/>
        <w:rPr>
          <w:rFonts w:ascii="Times New Roman" w:hAnsi="Times New Roman" w:cs="Times New Roman"/>
          <w:sz w:val="24"/>
          <w:szCs w:val="24"/>
        </w:rPr>
      </w:pPr>
    </w:p>
    <w:sectPr w:rsidR="00F54B9E" w:rsidRPr="00240481" w:rsidSect="007939B9">
      <w:headerReference w:type="default" r:id="rId8"/>
      <w:pgSz w:w="12240" w:h="15840"/>
      <w:pgMar w:top="720" w:right="720" w:bottom="720" w:left="720" w:header="73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C863" w14:textId="77777777" w:rsidR="00210B9F" w:rsidRDefault="00210B9F" w:rsidP="00344404">
      <w:pPr>
        <w:spacing w:after="0" w:line="240" w:lineRule="auto"/>
      </w:pPr>
      <w:r>
        <w:separator/>
      </w:r>
    </w:p>
  </w:endnote>
  <w:endnote w:type="continuationSeparator" w:id="0">
    <w:p w14:paraId="2B03C3B1" w14:textId="77777777" w:rsidR="00210B9F" w:rsidRDefault="00210B9F"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1580" w14:textId="77777777" w:rsidR="00210B9F" w:rsidRDefault="00210B9F" w:rsidP="00344404">
      <w:pPr>
        <w:spacing w:after="0" w:line="240" w:lineRule="auto"/>
      </w:pPr>
      <w:r>
        <w:separator/>
      </w:r>
    </w:p>
  </w:footnote>
  <w:footnote w:type="continuationSeparator" w:id="0">
    <w:p w14:paraId="5D053623" w14:textId="77777777" w:rsidR="00210B9F" w:rsidRDefault="00210B9F"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6D1EEF6E">
              <wp:simplePos x="0" y="0"/>
              <wp:positionH relativeFrom="margin">
                <wp:align>left</wp:align>
              </wp:positionH>
              <wp:positionV relativeFrom="paragraph">
                <wp:posOffset>-285750</wp:posOffset>
              </wp:positionV>
              <wp:extent cx="6835140" cy="128143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588" cy="1281953"/>
                      </a:xfrm>
                      <a:prstGeom prst="rect">
                        <a:avLst/>
                      </a:prstGeom>
                      <a:noFill/>
                      <a:ln w="9525">
                        <a:noFill/>
                        <a:miter lim="800000"/>
                        <a:headEnd/>
                        <a:tailEnd/>
                      </a:ln>
                    </wps:spPr>
                    <wps:txbx>
                      <w:txbxContent>
                        <w:p w14:paraId="777D48EB" w14:textId="0180AFFA" w:rsidR="001E4E8F" w:rsidRDefault="007939B9" w:rsidP="007939B9">
                          <w:pPr>
                            <w:pBdr>
                              <w:top w:val="single" w:sz="24" w:space="8" w:color="5B9BD5" w:themeColor="accent1"/>
                              <w:bottom w:val="single" w:sz="24" w:space="8" w:color="5B9BD5" w:themeColor="accent1"/>
                            </w:pBdr>
                            <w:spacing w:after="0"/>
                            <w:jc w:val="center"/>
                          </w:pPr>
                          <w:r w:rsidRPr="00EB78E2">
                            <w:rPr>
                              <w:noProof/>
                            </w:rPr>
                            <w:drawing>
                              <wp:inline distT="0" distB="0" distL="0" distR="0" wp14:anchorId="0D1B1FBB" wp14:editId="649CF0DE">
                                <wp:extent cx="2205318" cy="757102"/>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682" cy="7709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8.2pt;height:100.9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" filled="f" stroked="f">
              <v:textbox>
                <w:txbxContent>
                  <w:p w14:paraId="777D48EB" w14:textId="0180AFFA" w:rsidR="001E4E8F" w:rsidRDefault="007939B9" w:rsidP="007939B9">
                    <w:pPr>
                      <w:pBdr>
                        <w:top w:val="single" w:sz="24" w:space="8" w:color="5B9BD5" w:themeColor="accent1"/>
                        <w:bottom w:val="single" w:sz="24" w:space="8" w:color="5B9BD5" w:themeColor="accent1"/>
                      </w:pBdr>
                      <w:spacing w:after="0"/>
                      <w:jc w:val="center"/>
                    </w:pPr>
                    <w:r w:rsidRPr="00EB78E2">
                      <w:rPr>
                        <w:noProof/>
                      </w:rPr>
                      <w:drawing>
                        <wp:inline distT="0" distB="0" distL="0" distR="0" wp14:anchorId="0D1B1FBB" wp14:editId="649CF0DE">
                          <wp:extent cx="2205318" cy="757102"/>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5682" cy="770959"/>
                                  </a:xfrm>
                                  <a:prstGeom prst="rect">
                                    <a:avLst/>
                                  </a:prstGeom>
                                  <a:noFill/>
                                  <a:ln>
                                    <a:noFill/>
                                  </a:ln>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BD13AC"/>
    <w:multiLevelType w:val="hybridMultilevel"/>
    <w:tmpl w:val="CD7A7950"/>
    <w:lvl w:ilvl="0" w:tplc="30C08B98">
      <w:start w:val="1"/>
      <w:numFmt w:val="decimal"/>
      <w:lvlText w:val="%1."/>
      <w:lvlJc w:val="left"/>
      <w:pPr>
        <w:ind w:left="720" w:hanging="360"/>
      </w:pPr>
      <w:rPr>
        <w:rFonts w:ascii="inherit" w:hAnsi="inheri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96793"/>
    <w:multiLevelType w:val="hybridMultilevel"/>
    <w:tmpl w:val="7C10E972"/>
    <w:lvl w:ilvl="0" w:tplc="BDBA042C">
      <w:start w:val="1"/>
      <w:numFmt w:val="decimal"/>
      <w:lvlText w:val="%1."/>
      <w:lvlJc w:val="left"/>
      <w:pPr>
        <w:ind w:left="720" w:hanging="360"/>
      </w:pPr>
      <w:rPr>
        <w:rFonts w:ascii="Segoe UI" w:hAnsi="Segoe UI" w:cs="Segoe UI" w:hint="default"/>
        <w:color w:val="201F1E"/>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D4FBB"/>
    <w:multiLevelType w:val="hybridMultilevel"/>
    <w:tmpl w:val="90A23536"/>
    <w:lvl w:ilvl="0" w:tplc="3A2AAA00">
      <w:start w:val="1"/>
      <w:numFmt w:val="decimal"/>
      <w:lvlText w:val="%1."/>
      <w:lvlJc w:val="left"/>
      <w:pPr>
        <w:ind w:left="739" w:hanging="360"/>
      </w:pPr>
      <w:rPr>
        <w:rFonts w:ascii="Arial" w:eastAsia="Arial" w:hAnsi="Arial" w:cs="Arial" w:hint="default"/>
        <w:spacing w:val="-1"/>
        <w:w w:val="100"/>
        <w:sz w:val="22"/>
        <w:szCs w:val="22"/>
      </w:rPr>
    </w:lvl>
    <w:lvl w:ilvl="1" w:tplc="6952DEEC">
      <w:numFmt w:val="bullet"/>
      <w:lvlText w:val="•"/>
      <w:lvlJc w:val="left"/>
      <w:pPr>
        <w:ind w:left="1700" w:hanging="360"/>
      </w:pPr>
      <w:rPr>
        <w:rFonts w:hint="default"/>
      </w:rPr>
    </w:lvl>
    <w:lvl w:ilvl="2" w:tplc="816EC38A">
      <w:numFmt w:val="bullet"/>
      <w:lvlText w:val="•"/>
      <w:lvlJc w:val="left"/>
      <w:pPr>
        <w:ind w:left="2660" w:hanging="360"/>
      </w:pPr>
      <w:rPr>
        <w:rFonts w:hint="default"/>
      </w:rPr>
    </w:lvl>
    <w:lvl w:ilvl="3" w:tplc="012A06F4">
      <w:numFmt w:val="bullet"/>
      <w:lvlText w:val="•"/>
      <w:lvlJc w:val="left"/>
      <w:pPr>
        <w:ind w:left="3620" w:hanging="360"/>
      </w:pPr>
      <w:rPr>
        <w:rFonts w:hint="default"/>
      </w:rPr>
    </w:lvl>
    <w:lvl w:ilvl="4" w:tplc="3CE69D8E">
      <w:numFmt w:val="bullet"/>
      <w:lvlText w:val="•"/>
      <w:lvlJc w:val="left"/>
      <w:pPr>
        <w:ind w:left="4580" w:hanging="360"/>
      </w:pPr>
      <w:rPr>
        <w:rFonts w:hint="default"/>
      </w:rPr>
    </w:lvl>
    <w:lvl w:ilvl="5" w:tplc="CE36A538">
      <w:numFmt w:val="bullet"/>
      <w:lvlText w:val="•"/>
      <w:lvlJc w:val="left"/>
      <w:pPr>
        <w:ind w:left="5540" w:hanging="360"/>
      </w:pPr>
      <w:rPr>
        <w:rFonts w:hint="default"/>
      </w:rPr>
    </w:lvl>
    <w:lvl w:ilvl="6" w:tplc="E3A81F92">
      <w:numFmt w:val="bullet"/>
      <w:lvlText w:val="•"/>
      <w:lvlJc w:val="left"/>
      <w:pPr>
        <w:ind w:left="6500" w:hanging="360"/>
      </w:pPr>
      <w:rPr>
        <w:rFonts w:hint="default"/>
      </w:rPr>
    </w:lvl>
    <w:lvl w:ilvl="7" w:tplc="740C4D88">
      <w:numFmt w:val="bullet"/>
      <w:lvlText w:val="•"/>
      <w:lvlJc w:val="left"/>
      <w:pPr>
        <w:ind w:left="7460" w:hanging="360"/>
      </w:pPr>
      <w:rPr>
        <w:rFonts w:hint="default"/>
      </w:rPr>
    </w:lvl>
    <w:lvl w:ilvl="8" w:tplc="AA168DBA">
      <w:numFmt w:val="bullet"/>
      <w:lvlText w:val="•"/>
      <w:lvlJc w:val="left"/>
      <w:pPr>
        <w:ind w:left="8420" w:hanging="360"/>
      </w:pPr>
      <w:rPr>
        <w:rFonts w:hint="default"/>
      </w:rPr>
    </w:lvl>
  </w:abstractNum>
  <w:abstractNum w:abstractNumId="6" w15:restartNumberingAfterBreak="0">
    <w:nsid w:val="30EF0C7B"/>
    <w:multiLevelType w:val="hybridMultilevel"/>
    <w:tmpl w:val="8D88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5110B"/>
    <w:multiLevelType w:val="hybridMultilevel"/>
    <w:tmpl w:val="198A30B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066C05"/>
    <w:multiLevelType w:val="hybridMultilevel"/>
    <w:tmpl w:val="B8A6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2225B"/>
    <w:multiLevelType w:val="hybridMultilevel"/>
    <w:tmpl w:val="4E2A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AD39D8"/>
    <w:multiLevelType w:val="hybridMultilevel"/>
    <w:tmpl w:val="CFFC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
  </w:num>
  <w:num w:numId="4">
    <w:abstractNumId w:val="10"/>
  </w:num>
  <w:num w:numId="5">
    <w:abstractNumId w:val="14"/>
  </w:num>
  <w:num w:numId="6">
    <w:abstractNumId w:val="9"/>
  </w:num>
  <w:num w:numId="7">
    <w:abstractNumId w:val="0"/>
  </w:num>
  <w:num w:numId="8">
    <w:abstractNumId w:val="11"/>
  </w:num>
  <w:num w:numId="9">
    <w:abstractNumId w:val="7"/>
  </w:num>
  <w:num w:numId="10">
    <w:abstractNumId w:val="16"/>
  </w:num>
  <w:num w:numId="11">
    <w:abstractNumId w:val="1"/>
  </w:num>
  <w:num w:numId="12">
    <w:abstractNumId w:val="12"/>
  </w:num>
  <w:num w:numId="13">
    <w:abstractNumId w:val="2"/>
  </w:num>
  <w:num w:numId="14">
    <w:abstractNumId w:val="6"/>
  </w:num>
  <w:num w:numId="15">
    <w:abstractNumId w:val="5"/>
  </w:num>
  <w:num w:numId="16">
    <w:abstractNumId w:val="8"/>
  </w:num>
  <w:num w:numId="1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61D8"/>
    <w:rsid w:val="000176A9"/>
    <w:rsid w:val="00030305"/>
    <w:rsid w:val="00030D4E"/>
    <w:rsid w:val="00033279"/>
    <w:rsid w:val="0004797E"/>
    <w:rsid w:val="000613AB"/>
    <w:rsid w:val="00063A6E"/>
    <w:rsid w:val="00073CD9"/>
    <w:rsid w:val="00094D36"/>
    <w:rsid w:val="000957F2"/>
    <w:rsid w:val="00096C0E"/>
    <w:rsid w:val="000A2A51"/>
    <w:rsid w:val="000A7CEA"/>
    <w:rsid w:val="0011313D"/>
    <w:rsid w:val="00130495"/>
    <w:rsid w:val="0013322B"/>
    <w:rsid w:val="00137861"/>
    <w:rsid w:val="00143491"/>
    <w:rsid w:val="00151CE1"/>
    <w:rsid w:val="00163884"/>
    <w:rsid w:val="00182CF0"/>
    <w:rsid w:val="001A11F9"/>
    <w:rsid w:val="001B49C7"/>
    <w:rsid w:val="001D4C50"/>
    <w:rsid w:val="001E41AD"/>
    <w:rsid w:val="001E4E8F"/>
    <w:rsid w:val="001F1F32"/>
    <w:rsid w:val="001F3C0C"/>
    <w:rsid w:val="00200F08"/>
    <w:rsid w:val="00204898"/>
    <w:rsid w:val="00207833"/>
    <w:rsid w:val="00210B9F"/>
    <w:rsid w:val="00213732"/>
    <w:rsid w:val="00224B51"/>
    <w:rsid w:val="00227329"/>
    <w:rsid w:val="002277E1"/>
    <w:rsid w:val="00227A9D"/>
    <w:rsid w:val="0023663D"/>
    <w:rsid w:val="00240481"/>
    <w:rsid w:val="00246060"/>
    <w:rsid w:val="0026212E"/>
    <w:rsid w:val="002643BA"/>
    <w:rsid w:val="00266A23"/>
    <w:rsid w:val="00273163"/>
    <w:rsid w:val="00287343"/>
    <w:rsid w:val="002A258C"/>
    <w:rsid w:val="002A78A9"/>
    <w:rsid w:val="002C0195"/>
    <w:rsid w:val="002C3A6B"/>
    <w:rsid w:val="002C5144"/>
    <w:rsid w:val="002D041E"/>
    <w:rsid w:val="00307E64"/>
    <w:rsid w:val="00330BC2"/>
    <w:rsid w:val="00344404"/>
    <w:rsid w:val="00351FA4"/>
    <w:rsid w:val="003562CA"/>
    <w:rsid w:val="00371B61"/>
    <w:rsid w:val="00385B14"/>
    <w:rsid w:val="00390D92"/>
    <w:rsid w:val="003935A7"/>
    <w:rsid w:val="003A5E5F"/>
    <w:rsid w:val="003B3354"/>
    <w:rsid w:val="003F658C"/>
    <w:rsid w:val="0040413E"/>
    <w:rsid w:val="00412B4A"/>
    <w:rsid w:val="0042005B"/>
    <w:rsid w:val="00432C48"/>
    <w:rsid w:val="004408A4"/>
    <w:rsid w:val="00446078"/>
    <w:rsid w:val="00454F99"/>
    <w:rsid w:val="00475186"/>
    <w:rsid w:val="004751D7"/>
    <w:rsid w:val="00475FDD"/>
    <w:rsid w:val="0048071F"/>
    <w:rsid w:val="00493B74"/>
    <w:rsid w:val="004971B7"/>
    <w:rsid w:val="004B20B3"/>
    <w:rsid w:val="004C5773"/>
    <w:rsid w:val="00522CED"/>
    <w:rsid w:val="005632DC"/>
    <w:rsid w:val="00582162"/>
    <w:rsid w:val="005916F2"/>
    <w:rsid w:val="005944C7"/>
    <w:rsid w:val="00597774"/>
    <w:rsid w:val="005E13D8"/>
    <w:rsid w:val="005E1CD2"/>
    <w:rsid w:val="005F5E60"/>
    <w:rsid w:val="006454C9"/>
    <w:rsid w:val="00651D41"/>
    <w:rsid w:val="006640C9"/>
    <w:rsid w:val="00673FD1"/>
    <w:rsid w:val="006758F8"/>
    <w:rsid w:val="00695A92"/>
    <w:rsid w:val="00696531"/>
    <w:rsid w:val="006C71FB"/>
    <w:rsid w:val="006D48E6"/>
    <w:rsid w:val="006D4E34"/>
    <w:rsid w:val="006E468B"/>
    <w:rsid w:val="007076B3"/>
    <w:rsid w:val="00733B9E"/>
    <w:rsid w:val="007368BC"/>
    <w:rsid w:val="007424AF"/>
    <w:rsid w:val="0075080B"/>
    <w:rsid w:val="00764BD3"/>
    <w:rsid w:val="00782754"/>
    <w:rsid w:val="007939B9"/>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842C1"/>
    <w:rsid w:val="008A7661"/>
    <w:rsid w:val="008B44C9"/>
    <w:rsid w:val="008C065D"/>
    <w:rsid w:val="008C7907"/>
    <w:rsid w:val="008F771C"/>
    <w:rsid w:val="00915CD3"/>
    <w:rsid w:val="009374B3"/>
    <w:rsid w:val="00954BE7"/>
    <w:rsid w:val="00956B3B"/>
    <w:rsid w:val="00957FBA"/>
    <w:rsid w:val="009768A1"/>
    <w:rsid w:val="0097773F"/>
    <w:rsid w:val="00995430"/>
    <w:rsid w:val="009B1C9A"/>
    <w:rsid w:val="009F27F1"/>
    <w:rsid w:val="00A05AC8"/>
    <w:rsid w:val="00A066FD"/>
    <w:rsid w:val="00A17DDF"/>
    <w:rsid w:val="00A20EB1"/>
    <w:rsid w:val="00A460D8"/>
    <w:rsid w:val="00A47C36"/>
    <w:rsid w:val="00A51358"/>
    <w:rsid w:val="00A61138"/>
    <w:rsid w:val="00A703BE"/>
    <w:rsid w:val="00A8602D"/>
    <w:rsid w:val="00A867D1"/>
    <w:rsid w:val="00A96D3D"/>
    <w:rsid w:val="00AA6E3A"/>
    <w:rsid w:val="00AC0443"/>
    <w:rsid w:val="00AC5B39"/>
    <w:rsid w:val="00AD3777"/>
    <w:rsid w:val="00AE7C79"/>
    <w:rsid w:val="00AF19D4"/>
    <w:rsid w:val="00B422F4"/>
    <w:rsid w:val="00B42406"/>
    <w:rsid w:val="00B437F5"/>
    <w:rsid w:val="00B83CD1"/>
    <w:rsid w:val="00B848D6"/>
    <w:rsid w:val="00B94B47"/>
    <w:rsid w:val="00BA04D8"/>
    <w:rsid w:val="00BB5330"/>
    <w:rsid w:val="00BB5F21"/>
    <w:rsid w:val="00BB7FCD"/>
    <w:rsid w:val="00BC1C48"/>
    <w:rsid w:val="00BC7DC5"/>
    <w:rsid w:val="00BE36A6"/>
    <w:rsid w:val="00C62A8C"/>
    <w:rsid w:val="00C630C5"/>
    <w:rsid w:val="00C6509C"/>
    <w:rsid w:val="00C65132"/>
    <w:rsid w:val="00C76B58"/>
    <w:rsid w:val="00C84AAC"/>
    <w:rsid w:val="00C87505"/>
    <w:rsid w:val="00C94CE9"/>
    <w:rsid w:val="00CC1A0D"/>
    <w:rsid w:val="00CC36C2"/>
    <w:rsid w:val="00CC5148"/>
    <w:rsid w:val="00CD2500"/>
    <w:rsid w:val="00CD647E"/>
    <w:rsid w:val="00D00B63"/>
    <w:rsid w:val="00D0501C"/>
    <w:rsid w:val="00D0539C"/>
    <w:rsid w:val="00D33E0D"/>
    <w:rsid w:val="00D35D82"/>
    <w:rsid w:val="00D36424"/>
    <w:rsid w:val="00D74682"/>
    <w:rsid w:val="00D93E72"/>
    <w:rsid w:val="00DA3003"/>
    <w:rsid w:val="00E07D83"/>
    <w:rsid w:val="00E152C7"/>
    <w:rsid w:val="00E22C61"/>
    <w:rsid w:val="00E25267"/>
    <w:rsid w:val="00E51567"/>
    <w:rsid w:val="00E8109F"/>
    <w:rsid w:val="00E827E5"/>
    <w:rsid w:val="00E85222"/>
    <w:rsid w:val="00E8686C"/>
    <w:rsid w:val="00EA1EDC"/>
    <w:rsid w:val="00ED46DD"/>
    <w:rsid w:val="00EE38F9"/>
    <w:rsid w:val="00EF534B"/>
    <w:rsid w:val="00F03B24"/>
    <w:rsid w:val="00F13EAC"/>
    <w:rsid w:val="00F13F68"/>
    <w:rsid w:val="00F408A2"/>
    <w:rsid w:val="00F54B9E"/>
    <w:rsid w:val="00F64F79"/>
    <w:rsid w:val="00F87AD8"/>
    <w:rsid w:val="00F93E36"/>
    <w:rsid w:val="00FA44A4"/>
    <w:rsid w:val="00FA4612"/>
    <w:rsid w:val="00FC6807"/>
    <w:rsid w:val="00FD481C"/>
    <w:rsid w:val="00FD56B7"/>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1"/>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 w:type="table" w:styleId="TableGrid0">
    <w:name w:val="Table Grid"/>
    <w:basedOn w:val="TableNormal"/>
    <w:rsid w:val="00EA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rsid w:val="00EA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913">
      <w:bodyDiv w:val="1"/>
      <w:marLeft w:val="0"/>
      <w:marRight w:val="0"/>
      <w:marTop w:val="0"/>
      <w:marBottom w:val="0"/>
      <w:divBdr>
        <w:top w:val="none" w:sz="0" w:space="0" w:color="auto"/>
        <w:left w:val="none" w:sz="0" w:space="0" w:color="auto"/>
        <w:bottom w:val="none" w:sz="0" w:space="0" w:color="auto"/>
        <w:right w:val="none" w:sz="0" w:space="0" w:color="auto"/>
      </w:divBdr>
      <w:divsChild>
        <w:div w:id="582105626">
          <w:marLeft w:val="0"/>
          <w:marRight w:val="0"/>
          <w:marTop w:val="0"/>
          <w:marBottom w:val="0"/>
          <w:divBdr>
            <w:top w:val="none" w:sz="0" w:space="0" w:color="auto"/>
            <w:left w:val="none" w:sz="0" w:space="0" w:color="auto"/>
            <w:bottom w:val="none" w:sz="0" w:space="0" w:color="auto"/>
            <w:right w:val="none" w:sz="0" w:space="0" w:color="auto"/>
          </w:divBdr>
        </w:div>
        <w:div w:id="242640355">
          <w:marLeft w:val="0"/>
          <w:marRight w:val="0"/>
          <w:marTop w:val="0"/>
          <w:marBottom w:val="0"/>
          <w:divBdr>
            <w:top w:val="none" w:sz="0" w:space="0" w:color="auto"/>
            <w:left w:val="none" w:sz="0" w:space="0" w:color="auto"/>
            <w:bottom w:val="none" w:sz="0" w:space="0" w:color="auto"/>
            <w:right w:val="none" w:sz="0" w:space="0" w:color="auto"/>
          </w:divBdr>
        </w:div>
        <w:div w:id="1783499770">
          <w:marLeft w:val="0"/>
          <w:marRight w:val="0"/>
          <w:marTop w:val="0"/>
          <w:marBottom w:val="0"/>
          <w:divBdr>
            <w:top w:val="none" w:sz="0" w:space="0" w:color="auto"/>
            <w:left w:val="none" w:sz="0" w:space="0" w:color="auto"/>
            <w:bottom w:val="none" w:sz="0" w:space="0" w:color="auto"/>
            <w:right w:val="none" w:sz="0" w:space="0" w:color="auto"/>
          </w:divBdr>
        </w:div>
        <w:div w:id="219246591">
          <w:marLeft w:val="0"/>
          <w:marRight w:val="0"/>
          <w:marTop w:val="0"/>
          <w:marBottom w:val="0"/>
          <w:divBdr>
            <w:top w:val="none" w:sz="0" w:space="0" w:color="auto"/>
            <w:left w:val="none" w:sz="0" w:space="0" w:color="auto"/>
            <w:bottom w:val="none" w:sz="0" w:space="0" w:color="auto"/>
            <w:right w:val="none" w:sz="0" w:space="0" w:color="auto"/>
          </w:divBdr>
        </w:div>
        <w:div w:id="549731981">
          <w:marLeft w:val="0"/>
          <w:marRight w:val="0"/>
          <w:marTop w:val="0"/>
          <w:marBottom w:val="0"/>
          <w:divBdr>
            <w:top w:val="none" w:sz="0" w:space="0" w:color="auto"/>
            <w:left w:val="none" w:sz="0" w:space="0" w:color="auto"/>
            <w:bottom w:val="none" w:sz="0" w:space="0" w:color="auto"/>
            <w:right w:val="none" w:sz="0" w:space="0" w:color="auto"/>
          </w:divBdr>
        </w:div>
        <w:div w:id="793137811">
          <w:marLeft w:val="0"/>
          <w:marRight w:val="0"/>
          <w:marTop w:val="0"/>
          <w:marBottom w:val="0"/>
          <w:divBdr>
            <w:top w:val="none" w:sz="0" w:space="0" w:color="auto"/>
            <w:left w:val="none" w:sz="0" w:space="0" w:color="auto"/>
            <w:bottom w:val="none" w:sz="0" w:space="0" w:color="auto"/>
            <w:right w:val="none" w:sz="0" w:space="0" w:color="auto"/>
          </w:divBdr>
        </w:div>
        <w:div w:id="1961185866">
          <w:marLeft w:val="0"/>
          <w:marRight w:val="0"/>
          <w:marTop w:val="0"/>
          <w:marBottom w:val="0"/>
          <w:divBdr>
            <w:top w:val="none" w:sz="0" w:space="0" w:color="auto"/>
            <w:left w:val="none" w:sz="0" w:space="0" w:color="auto"/>
            <w:bottom w:val="none" w:sz="0" w:space="0" w:color="auto"/>
            <w:right w:val="none" w:sz="0" w:space="0" w:color="auto"/>
          </w:divBdr>
        </w:div>
        <w:div w:id="343940120">
          <w:marLeft w:val="0"/>
          <w:marRight w:val="0"/>
          <w:marTop w:val="0"/>
          <w:marBottom w:val="0"/>
          <w:divBdr>
            <w:top w:val="none" w:sz="0" w:space="0" w:color="auto"/>
            <w:left w:val="none" w:sz="0" w:space="0" w:color="auto"/>
            <w:bottom w:val="none" w:sz="0" w:space="0" w:color="auto"/>
            <w:right w:val="none" w:sz="0" w:space="0" w:color="auto"/>
          </w:divBdr>
        </w:div>
        <w:div w:id="1396900573">
          <w:marLeft w:val="0"/>
          <w:marRight w:val="0"/>
          <w:marTop w:val="0"/>
          <w:marBottom w:val="0"/>
          <w:divBdr>
            <w:top w:val="none" w:sz="0" w:space="0" w:color="auto"/>
            <w:left w:val="none" w:sz="0" w:space="0" w:color="auto"/>
            <w:bottom w:val="none" w:sz="0" w:space="0" w:color="auto"/>
            <w:right w:val="none" w:sz="0" w:space="0" w:color="auto"/>
          </w:divBdr>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 w:id="21347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yccd-my.sharepoint.com/:f:/g/personal/w0398409_yccd_edu/EkIXN2Ajb_RIrYVHRWGsAXgBwUc-U5_ePJ_XvQBrfhKU7g?e=SKFK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4</cp:revision>
  <cp:lastPrinted>2021-12-06T19:05:00Z</cp:lastPrinted>
  <dcterms:created xsi:type="dcterms:W3CDTF">2021-12-09T18:22:00Z</dcterms:created>
  <dcterms:modified xsi:type="dcterms:W3CDTF">2021-12-09T22:32:00Z</dcterms:modified>
</cp:coreProperties>
</file>