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2E5A880" w:rsidR="00C02B7C" w:rsidRDefault="00037895"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Woodland Community </w:t>
      </w:r>
      <w:r w:rsidR="00D87157">
        <w:rPr>
          <w:rFonts w:ascii="Arial" w:eastAsia="HiddenHorzOCR" w:hAnsi="Arial" w:cs="Arial"/>
          <w:b/>
          <w:color w:val="222222"/>
          <w:sz w:val="32"/>
          <w:szCs w:val="32"/>
        </w:rPr>
        <w:t>College</w:t>
      </w:r>
      <w:r>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4ED1349C" w:rsidR="00037895" w:rsidRDefault="00037895"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Exterior LED Lighting Upgrade</w:t>
      </w:r>
    </w:p>
    <w:p w14:paraId="45D93076" w14:textId="77777777" w:rsidR="00037895" w:rsidRDefault="00037895" w:rsidP="00AA6DD2">
      <w:pPr>
        <w:jc w:val="center"/>
        <w:rPr>
          <w:rFonts w:ascii="Arial" w:eastAsia="HiddenHorzOCR" w:hAnsi="Arial" w:cs="Arial"/>
          <w:b/>
          <w:color w:val="222222"/>
          <w:sz w:val="32"/>
          <w:szCs w:val="32"/>
        </w:rPr>
      </w:pPr>
    </w:p>
    <w:p w14:paraId="6B0E0C5A" w14:textId="60E416C5"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20-07</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45AF82B0"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37895">
        <w:rPr>
          <w:rFonts w:ascii="Arial" w:eastAsia="HiddenHorzOCR" w:hAnsi="Arial" w:cs="Arial"/>
          <w:b/>
          <w:color w:val="222222"/>
        </w:rPr>
        <w:t>October 12, 2020</w:t>
      </w:r>
    </w:p>
    <w:p w14:paraId="6546B555" w14:textId="624AC7F9"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037895">
        <w:rPr>
          <w:rFonts w:ascii="Arial" w:eastAsia="HiddenHorzOCR" w:hAnsi="Arial" w:cs="Arial"/>
          <w:b/>
          <w:color w:val="222222"/>
        </w:rPr>
        <w:t>November 17, 2020</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D49E4B8"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37895">
        <w:rPr>
          <w:rFonts w:ascii="Arial" w:eastAsia="HiddenHorzOCR" w:hAnsi="Arial" w:cs="Arial"/>
          <w:b/>
          <w:color w:val="222222"/>
        </w:rPr>
        <w:t>November 17</w:t>
      </w:r>
      <w:r w:rsidR="002F4975">
        <w:rPr>
          <w:rFonts w:ascii="Arial" w:eastAsia="HiddenHorzOCR" w:hAnsi="Arial" w:cs="Arial"/>
          <w:b/>
          <w:color w:val="222222"/>
        </w:rPr>
        <w:t xml:space="preserve">, 2020, 1:00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25A59625" w14:textId="272FE7AC"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20-07</w:t>
      </w:r>
      <w:r w:rsidR="00076175">
        <w:rPr>
          <w:rFonts w:ascii="Arial" w:eastAsia="HiddenHorzOCR" w:hAnsi="Arial" w:cs="Arial"/>
          <w:b/>
          <w:color w:val="1A1A1A"/>
        </w:rPr>
        <w:t xml:space="preserve"> </w:t>
      </w:r>
      <w:r w:rsidR="00037895">
        <w:rPr>
          <w:rFonts w:ascii="Arial" w:eastAsia="HiddenHorzOCR" w:hAnsi="Arial" w:cs="Arial"/>
          <w:b/>
          <w:color w:val="1A1A1A"/>
        </w:rPr>
        <w:t>Woodland Community College Campus, Exterior LED Lighting Upgrades</w:t>
      </w:r>
    </w:p>
    <w:p w14:paraId="5C7DD066"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2D6A3E" w:rsidRDefault="002D6A3E"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2D6A3E" w:rsidRDefault="002D6A3E"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0E1B637F"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4BC4BA54"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76E12082"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2D6A3E">
        <w:rPr>
          <w:rFonts w:ascii="Arial" w:eastAsia="HiddenHorzOCR" w:hAnsi="Arial" w:cs="Arial"/>
          <w:color w:val="252525"/>
          <w:sz w:val="20"/>
          <w:szCs w:val="20"/>
        </w:rPr>
        <w:t>Project Scope Information</w:t>
      </w:r>
    </w:p>
    <w:p w14:paraId="63AAA58D" w14:textId="77777777"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Descriptions of “Like” Projects</w:t>
      </w:r>
    </w:p>
    <w:p w14:paraId="249DF2E2"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6568F5E4"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B756F6">
        <w:rPr>
          <w:rFonts w:ascii="Arial" w:eastAsia="HiddenHorzOCR" w:hAnsi="Arial" w:cs="Arial"/>
          <w:sz w:val="20"/>
          <w:szCs w:val="20"/>
        </w:rPr>
        <w:t xml:space="preserve">Contractor Licenses, Certifications, </w:t>
      </w:r>
      <w:proofErr w:type="gramStart"/>
      <w:r w:rsidR="00B756F6">
        <w:rPr>
          <w:rFonts w:ascii="Arial" w:eastAsia="HiddenHorzOCR" w:hAnsi="Arial" w:cs="Arial"/>
          <w:sz w:val="20"/>
          <w:szCs w:val="20"/>
        </w:rPr>
        <w:t>etc..</w:t>
      </w:r>
      <w:proofErr w:type="gramEnd"/>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3C223AE" w14:textId="55FDA37F"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D6A3E">
        <w:rPr>
          <w:rFonts w:ascii="Arial" w:eastAsia="HiddenHorzOCR" w:hAnsi="Arial" w:cs="Arial"/>
          <w:sz w:val="20"/>
          <w:szCs w:val="20"/>
        </w:rPr>
        <w:t>N/A</w:t>
      </w:r>
    </w:p>
    <w:p w14:paraId="39DFA673" w14:textId="77777777"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Existing Building Drawings for Reference</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D35ADAC"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2D6A3E">
        <w:rPr>
          <w:rFonts w:ascii="Arial" w:eastAsia="HiddenHorzOCR" w:hAnsi="Arial" w:cs="Arial"/>
          <w:color w:val="252525"/>
          <w:sz w:val="20"/>
          <w:szCs w:val="20"/>
        </w:rPr>
        <w:t>Woodland Community</w:t>
      </w:r>
      <w:r>
        <w:rPr>
          <w:rFonts w:ascii="Arial" w:eastAsia="HiddenHorzOCR" w:hAnsi="Arial" w:cs="Arial"/>
          <w:color w:val="252525"/>
          <w:sz w:val="20"/>
          <w:szCs w:val="20"/>
        </w:rPr>
        <w:t xml:space="preserve"> College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76C479E9"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 xml:space="preserve">Contractors to </w:t>
      </w:r>
      <w:r w:rsidR="00711EFC">
        <w:rPr>
          <w:rFonts w:ascii="Arial" w:hAnsi="Arial" w:cs="Arial"/>
        </w:rPr>
        <w:t xml:space="preserve">make </w:t>
      </w:r>
      <w:r w:rsidR="002D6A3E">
        <w:rPr>
          <w:rFonts w:ascii="Arial" w:hAnsi="Arial" w:cs="Arial"/>
        </w:rPr>
        <w:t>to remove and replace existing LED fixtures with brighter and more efficient fixtures as noted in Appendix D.</w:t>
      </w:r>
    </w:p>
    <w:p w14:paraId="7C2FA2A6" w14:textId="77777777" w:rsidR="004B0F86" w:rsidRDefault="004B0F86" w:rsidP="006A41AF">
      <w:pPr>
        <w:pStyle w:val="BodyText"/>
        <w:spacing w:before="1"/>
        <w:ind w:right="956"/>
        <w:jc w:val="both"/>
        <w:rPr>
          <w:rFonts w:ascii="Arial" w:hAnsi="Arial" w:cs="Arial"/>
        </w:rPr>
      </w:pPr>
    </w:p>
    <w:p w14:paraId="482C6585" w14:textId="50EB6677" w:rsidR="00B81B73" w:rsidRDefault="002D6A3E" w:rsidP="00260A67">
      <w:pPr>
        <w:spacing w:before="120" w:after="120"/>
        <w:rPr>
          <w:rFonts w:ascii="Arial" w:hAnsi="Arial" w:cs="Arial"/>
        </w:rPr>
      </w:pPr>
      <w:r>
        <w:rPr>
          <w:rFonts w:ascii="Arial" w:hAnsi="Arial" w:cs="Arial"/>
          <w:b/>
        </w:rPr>
        <w:t xml:space="preserve">Woodland Community </w:t>
      </w:r>
      <w:r w:rsidR="00B81B73" w:rsidRPr="00B81B73">
        <w:rPr>
          <w:rFonts w:ascii="Arial" w:hAnsi="Arial" w:cs="Arial"/>
          <w:b/>
        </w:rPr>
        <w:t>College Campus Address:</w:t>
      </w:r>
      <w:r w:rsidR="00B81B73">
        <w:rPr>
          <w:rFonts w:ascii="Arial" w:hAnsi="Arial" w:cs="Arial"/>
        </w:rPr>
        <w:t xml:space="preserve">  </w:t>
      </w:r>
      <w:r>
        <w:rPr>
          <w:rFonts w:ascii="Arial" w:hAnsi="Arial" w:cs="Arial"/>
        </w:rPr>
        <w:t>200 East Gibson Road, Woodland, California 95776.</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7777777"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14:paraId="503E29E9" w14:textId="77777777" w:rsidR="002D6A3E" w:rsidRDefault="002D6A3E" w:rsidP="009B0F34">
      <w:pPr>
        <w:rPr>
          <w:rFonts w:ascii="Arial" w:eastAsia="Batang" w:hAnsi="Arial" w:cs="Arial"/>
          <w:b/>
          <w:bCs/>
          <w:iCs/>
        </w:rPr>
      </w:pP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44B0C326" w14:textId="60D3B66D" w:rsidR="002D6A3E" w:rsidRDefault="002D6A3E" w:rsidP="002D6A3E">
      <w:pPr>
        <w:pStyle w:val="BodyText"/>
        <w:spacing w:before="1"/>
        <w:ind w:right="956"/>
        <w:jc w:val="both"/>
        <w:rPr>
          <w:rFonts w:ascii="Arial" w:hAnsi="Arial" w:cs="Arial"/>
        </w:rPr>
      </w:pPr>
      <w:r>
        <w:rPr>
          <w:rFonts w:ascii="Arial" w:hAnsi="Arial" w:cs="Arial"/>
        </w:rPr>
        <w:t>See Appendix D.</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54ABE096" w:rsidR="00D76D93" w:rsidRDefault="002D6A3E" w:rsidP="002D6A3E">
      <w:pPr>
        <w:pStyle w:val="BodyText"/>
        <w:spacing w:before="1"/>
        <w:ind w:right="956"/>
        <w:jc w:val="both"/>
        <w:rPr>
          <w:rFonts w:ascii="Arial" w:hAnsi="Arial" w:cs="Arial"/>
        </w:rPr>
      </w:pPr>
      <w:r>
        <w:rPr>
          <w:rFonts w:ascii="Arial" w:hAnsi="Arial" w:cs="Arial"/>
        </w:rPr>
        <w:t xml:space="preserve">The District will consider other LED light fixtures if they are aesthetically similar to that specified and perform at or above the Lighting output and spread the light levels in a similar fashion or more evenly across the designated areas served.  If presenting “equal” products, these products will be reviewed and determined </w:t>
      </w:r>
      <w:proofErr w:type="gramStart"/>
      <w:r>
        <w:rPr>
          <w:rFonts w:ascii="Arial" w:hAnsi="Arial" w:cs="Arial"/>
        </w:rPr>
        <w:t>whether or not</w:t>
      </w:r>
      <w:proofErr w:type="gramEnd"/>
      <w:r>
        <w:rPr>
          <w:rFonts w:ascii="Arial" w:hAnsi="Arial" w:cs="Arial"/>
        </w:rPr>
        <w:t xml:space="preserve"> to be equal products at the full discretion of the District.  Products that are not determined to be equal products will not be accepted and will render the proposal unresponsive.  If </w:t>
      </w:r>
      <w:r w:rsidR="001D3A46">
        <w:rPr>
          <w:rFonts w:ascii="Arial" w:hAnsi="Arial" w:cs="Arial"/>
        </w:rPr>
        <w:t>possible,</w:t>
      </w:r>
      <w:r>
        <w:rPr>
          <w:rFonts w:ascii="Arial" w:hAnsi="Arial" w:cs="Arial"/>
        </w:rPr>
        <w:t xml:space="preserve"> submit on the same products specified and then provide alternatives for consideration by the District.  Include all product cut sheets, performance sheets, operational life run-time hours, verification of exterior applications, finishes of fixture housing information, verification of all on-site conditions associated with the existing light poles and bollards, and </w:t>
      </w:r>
      <w:r w:rsidR="001D3A46">
        <w:rPr>
          <w:rFonts w:ascii="Arial" w:hAnsi="Arial" w:cs="Arial"/>
        </w:rPr>
        <w:t xml:space="preserve">availability of all noted fixtures and adaptors.  Provide a tentative schedule of the work starting after a proposed award date of December 18, 2020.  </w:t>
      </w:r>
    </w:p>
    <w:p w14:paraId="039BB9D3" w14:textId="77777777" w:rsidR="00D76D93" w:rsidRDefault="00D76D93" w:rsidP="00D76D93">
      <w:pPr>
        <w:pStyle w:val="BodyText"/>
        <w:spacing w:before="1"/>
        <w:ind w:left="360" w:right="956"/>
        <w:jc w:val="both"/>
        <w:rPr>
          <w:rFonts w:ascii="Arial" w:hAnsi="Arial" w:cs="Arial"/>
        </w:rPr>
      </w:pPr>
    </w:p>
    <w:p w14:paraId="083473CD" w14:textId="77777777" w:rsidR="00E32035" w:rsidRDefault="00E32035">
      <w:pPr>
        <w:rPr>
          <w:rFonts w:ascii="Arial" w:eastAsia="Times New Roman" w:hAnsi="Arial" w:cs="Arial"/>
          <w:i/>
          <w:u w:val="single"/>
        </w:rPr>
      </w:pPr>
      <w:r>
        <w:rPr>
          <w:rFonts w:ascii="Arial" w:hAnsi="Arial" w:cs="Arial"/>
          <w:i/>
          <w:u w:val="single"/>
        </w:rPr>
        <w:br w:type="page"/>
      </w: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4EEA3E17" w:rsidR="00957883" w:rsidRDefault="00957883" w:rsidP="00957883">
      <w:pPr>
        <w:pStyle w:val="BodyText"/>
        <w:spacing w:before="1"/>
        <w:ind w:right="956"/>
        <w:jc w:val="both"/>
        <w:rPr>
          <w:rFonts w:ascii="Arial" w:hAnsi="Arial" w:cs="Arial"/>
        </w:rPr>
      </w:pPr>
      <w:r>
        <w:rPr>
          <w:rFonts w:ascii="Arial" w:hAnsi="Arial" w:cs="Arial"/>
        </w:rPr>
        <w:t>The Contractor is 100% responsible to coordinate and securely store materials, tools, equipment, and other items required for the project.  The Contractor must receive, inspect, unload, move, properly store, and sign for all materials.  All materials need to be locked up and stored properly.  The construction area must be cleaned up and organized to reduce trip hazards and the risk</w:t>
      </w:r>
      <w:r w:rsidR="006C7654">
        <w:rPr>
          <w:rFonts w:ascii="Arial" w:hAnsi="Arial" w:cs="Arial"/>
        </w:rPr>
        <w:t xml:space="preserve"> of</w:t>
      </w:r>
      <w:r>
        <w:rPr>
          <w:rFonts w:ascii="Arial" w:hAnsi="Arial" w:cs="Arial"/>
        </w:rPr>
        <w:t xml:space="preserve"> </w:t>
      </w:r>
      <w:r w:rsidR="001D3A46">
        <w:rPr>
          <w:rFonts w:ascii="Arial" w:hAnsi="Arial" w:cs="Arial"/>
        </w:rPr>
        <w:t xml:space="preserve">electrical hazards.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541BDA70" w14:textId="77777777" w:rsidR="00957883" w:rsidRDefault="00957883" w:rsidP="00957883">
      <w:pPr>
        <w:pStyle w:val="BodyText"/>
        <w:spacing w:before="1"/>
        <w:ind w:right="956"/>
        <w:jc w:val="both"/>
        <w:rPr>
          <w:rFonts w:ascii="Arial" w:hAnsi="Arial" w:cs="Arial"/>
        </w:rPr>
      </w:pPr>
    </w:p>
    <w:p w14:paraId="4B97DCB1" w14:textId="77777777"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quality </w:t>
      </w:r>
      <w:proofErr w:type="gramStart"/>
      <w:r>
        <w:rPr>
          <w:rFonts w:ascii="Arial" w:hAnsi="Arial" w:cs="Arial"/>
        </w:rPr>
        <w:t>work</w:t>
      </w:r>
      <w:proofErr w:type="gramEnd"/>
      <w:r>
        <w:rPr>
          <w:rFonts w:ascii="Arial" w:hAnsi="Arial" w:cs="Arial"/>
        </w:rPr>
        <w:t xml:space="preserve"> or it will not be acceptable to the District/College.  </w:t>
      </w:r>
    </w:p>
    <w:p w14:paraId="1BFA629F" w14:textId="77777777" w:rsidR="00957883" w:rsidRDefault="00957883" w:rsidP="00957883">
      <w:pPr>
        <w:pStyle w:val="BodyText"/>
        <w:spacing w:before="1"/>
        <w:ind w:right="956"/>
        <w:jc w:val="both"/>
        <w:rPr>
          <w:rFonts w:ascii="Arial" w:hAnsi="Arial" w:cs="Arial"/>
        </w:rPr>
      </w:pPr>
    </w:p>
    <w:p w14:paraId="6FA62BF3" w14:textId="0DFA0EF4"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hazardous waste removal in accordance with State regulations</w:t>
      </w:r>
      <w:r w:rsidR="006C7654">
        <w:rPr>
          <w:rFonts w:ascii="Arial" w:hAnsi="Arial" w:cs="Arial"/>
        </w:rPr>
        <w:t xml:space="preserve"> and p</w:t>
      </w:r>
      <w:r w:rsidR="001D3A46">
        <w:rPr>
          <w:rFonts w:ascii="Arial" w:hAnsi="Arial" w:cs="Arial"/>
        </w:rPr>
        <w:t xml:space="preserve">rovide the District with a waste manifest.  </w:t>
      </w:r>
    </w:p>
    <w:p w14:paraId="54F10056" w14:textId="77777777" w:rsidR="00957883" w:rsidRDefault="00957883" w:rsidP="00957883">
      <w:pPr>
        <w:pStyle w:val="BodyText"/>
        <w:spacing w:before="1"/>
        <w:ind w:right="956"/>
        <w:jc w:val="both"/>
        <w:rPr>
          <w:rFonts w:ascii="Arial" w:hAnsi="Arial" w:cs="Arial"/>
        </w:rPr>
      </w:pPr>
    </w:p>
    <w:p w14:paraId="3CA6D535" w14:textId="77777777" w:rsidR="00957883" w:rsidRDefault="00957883" w:rsidP="00957883">
      <w:pPr>
        <w:pStyle w:val="BodyText"/>
        <w:spacing w:before="1"/>
        <w:ind w:right="956"/>
        <w:jc w:val="both"/>
        <w:rPr>
          <w:rFonts w:ascii="Arial" w:hAnsi="Arial" w:cs="Arial"/>
        </w:rPr>
      </w:pPr>
      <w:r>
        <w:rPr>
          <w:rFonts w:ascii="Arial" w:hAnsi="Arial" w:cs="Arial"/>
        </w:rPr>
        <w:t>The Contractor shall use and maintain barricades and barricade tape, and signs to delineate all project boundary areas.</w:t>
      </w:r>
      <w:r w:rsidR="001C3E5D">
        <w:rPr>
          <w:rFonts w:ascii="Arial" w:hAnsi="Arial" w:cs="Arial"/>
        </w:rPr>
        <w:t xml:space="preserve"> </w:t>
      </w:r>
    </w:p>
    <w:p w14:paraId="674E36A8" w14:textId="77777777" w:rsidR="00957883" w:rsidRDefault="00957883" w:rsidP="00957883">
      <w:pPr>
        <w:pStyle w:val="BodyText"/>
        <w:spacing w:before="1"/>
        <w:ind w:right="956"/>
        <w:jc w:val="both"/>
        <w:rPr>
          <w:rFonts w:ascii="Arial" w:hAnsi="Arial" w:cs="Arial"/>
        </w:rPr>
      </w:pPr>
    </w:p>
    <w:p w14:paraId="3E93B428" w14:textId="77777777" w:rsidR="00957883" w:rsidRDefault="00957883" w:rsidP="00957883">
      <w:pPr>
        <w:pStyle w:val="BodyText"/>
        <w:spacing w:before="1"/>
        <w:ind w:right="956"/>
        <w:jc w:val="both"/>
        <w:rPr>
          <w:rFonts w:ascii="Arial" w:hAnsi="Arial" w:cs="Arial"/>
        </w:rPr>
      </w:pPr>
      <w:r>
        <w:rPr>
          <w:rFonts w:ascii="Arial" w:hAnsi="Arial" w:cs="Arial"/>
        </w:rPr>
        <w:t>The Contractor shall provide temporary lighting as needed to work safely.</w:t>
      </w:r>
    </w:p>
    <w:p w14:paraId="4373364D" w14:textId="77777777" w:rsidR="00957883" w:rsidRDefault="00957883" w:rsidP="00957883">
      <w:pPr>
        <w:pStyle w:val="BodyText"/>
        <w:spacing w:before="1"/>
        <w:ind w:right="956"/>
        <w:jc w:val="both"/>
        <w:rPr>
          <w:rFonts w:ascii="Arial" w:hAnsi="Arial" w:cs="Arial"/>
        </w:rPr>
      </w:pPr>
    </w:p>
    <w:p w14:paraId="59BF4108" w14:textId="2F82F159" w:rsidR="00A17A6C" w:rsidRDefault="00A17A6C" w:rsidP="00957883">
      <w:pPr>
        <w:pStyle w:val="BodyText"/>
        <w:spacing w:before="1"/>
        <w:ind w:right="956"/>
        <w:jc w:val="both"/>
        <w:rPr>
          <w:rFonts w:ascii="Arial" w:hAnsi="Arial" w:cs="Arial"/>
        </w:rPr>
      </w:pPr>
      <w:r>
        <w:rPr>
          <w:rFonts w:ascii="Arial" w:hAnsi="Arial" w:cs="Arial"/>
        </w:rPr>
        <w:t xml:space="preserve">The Contractor shall protect all landscape areas, </w:t>
      </w:r>
      <w:r w:rsidR="001D3A46">
        <w:rPr>
          <w:rFonts w:ascii="Arial" w:hAnsi="Arial" w:cs="Arial"/>
        </w:rPr>
        <w:t xml:space="preserve">sidewalks, </w:t>
      </w:r>
      <w:r>
        <w:rPr>
          <w:rFonts w:ascii="Arial" w:hAnsi="Arial" w:cs="Arial"/>
        </w:rPr>
        <w:t>and all other College property from damage.</w:t>
      </w:r>
    </w:p>
    <w:p w14:paraId="192EAC5F" w14:textId="77777777" w:rsidR="00957883" w:rsidRDefault="00957883" w:rsidP="00957883">
      <w:pPr>
        <w:pStyle w:val="BodyText"/>
        <w:spacing w:before="1"/>
        <w:ind w:right="956"/>
        <w:jc w:val="both"/>
        <w:rPr>
          <w:rFonts w:ascii="Arial" w:hAnsi="Arial" w:cs="Arial"/>
        </w:rPr>
      </w:pPr>
    </w:p>
    <w:p w14:paraId="2E977189" w14:textId="55A05952" w:rsidR="00957883" w:rsidRDefault="00957883" w:rsidP="00957883">
      <w:pPr>
        <w:pStyle w:val="BodyText"/>
        <w:spacing w:before="1"/>
        <w:ind w:right="956"/>
        <w:jc w:val="both"/>
        <w:rPr>
          <w:rFonts w:ascii="Arial" w:hAnsi="Arial" w:cs="Arial"/>
        </w:rPr>
      </w:pPr>
      <w:r>
        <w:rPr>
          <w:rFonts w:ascii="Arial" w:hAnsi="Arial" w:cs="Arial"/>
        </w:rPr>
        <w:t xml:space="preserve">The Contractor is expected 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02EB5104" w14:textId="77777777" w:rsidR="00246373" w:rsidRDefault="00246373" w:rsidP="00957883">
      <w:pPr>
        <w:pStyle w:val="BodyText"/>
        <w:spacing w:before="1"/>
        <w:ind w:right="956"/>
        <w:jc w:val="both"/>
        <w:rPr>
          <w:rFonts w:ascii="Arial" w:hAnsi="Arial" w:cs="Arial"/>
        </w:rPr>
      </w:pPr>
    </w:p>
    <w:p w14:paraId="188FBB6E" w14:textId="77777777"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5D162E8C" w14:textId="77777777" w:rsidR="0086588C" w:rsidRDefault="0086588C" w:rsidP="00957883">
      <w:pPr>
        <w:pStyle w:val="BodyText"/>
        <w:spacing w:before="1"/>
        <w:ind w:right="956"/>
        <w:jc w:val="both"/>
        <w:rPr>
          <w:rFonts w:ascii="Arial" w:hAnsi="Arial" w:cs="Arial"/>
        </w:rPr>
      </w:pPr>
    </w:p>
    <w:p w14:paraId="2BD3BF41" w14:textId="383DF643" w:rsidR="00094CAD" w:rsidRPr="001C3E5D" w:rsidRDefault="001D3A46" w:rsidP="00094CAD">
      <w:pPr>
        <w:pStyle w:val="BodyText"/>
        <w:spacing w:before="1"/>
        <w:ind w:right="956"/>
        <w:jc w:val="both"/>
        <w:rPr>
          <w:rFonts w:ascii="Arial" w:hAnsi="Arial" w:cs="Arial"/>
        </w:rPr>
      </w:pPr>
      <w:r>
        <w:rPr>
          <w:rFonts w:ascii="Arial" w:hAnsi="Arial" w:cs="Arial"/>
        </w:rPr>
        <w:t>The lighting systems shall be functional during night hours after dark each day OR the contractor shall provide alternative lighting to maintain safe conditions at the College Campus.</w:t>
      </w:r>
    </w:p>
    <w:p w14:paraId="755CE0D3" w14:textId="77777777" w:rsidR="00C53D8F" w:rsidRPr="0086588C" w:rsidRDefault="00C53D8F" w:rsidP="00CD2264">
      <w:pPr>
        <w:pStyle w:val="BodyText"/>
        <w:spacing w:before="1"/>
        <w:ind w:right="956"/>
        <w:jc w:val="both"/>
        <w:rPr>
          <w:rFonts w:ascii="Arial" w:hAnsi="Arial" w:cs="Arial"/>
          <w:i/>
          <w:u w:val="single"/>
        </w:rPr>
      </w:pPr>
    </w:p>
    <w:p w14:paraId="0729F20C" w14:textId="77777777" w:rsidR="00E32035" w:rsidRDefault="00E32035">
      <w:pPr>
        <w:rPr>
          <w:rFonts w:ascii="Arial" w:eastAsia="Batang" w:hAnsi="Arial" w:cs="Arial"/>
          <w:b/>
          <w:bCs/>
          <w:iCs/>
        </w:rPr>
      </w:pPr>
      <w:r>
        <w:rPr>
          <w:rFonts w:ascii="Arial" w:eastAsia="Batang" w:hAnsi="Arial" w:cs="Arial"/>
          <w:b/>
          <w:bCs/>
          <w:iCs/>
        </w:rPr>
        <w:br w:type="page"/>
      </w: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3A519A85" w14:textId="0EEDAC6B" w:rsidR="000024A4" w:rsidRDefault="00063711" w:rsidP="00BF59FF">
      <w:pPr>
        <w:rPr>
          <w:rFonts w:ascii="Arial" w:eastAsia="Batang" w:hAnsi="Arial" w:cs="Arial"/>
          <w:bCs/>
          <w:iCs/>
        </w:rPr>
      </w:pPr>
      <w:r>
        <w:rPr>
          <w:rFonts w:ascii="Arial" w:eastAsia="Batang" w:hAnsi="Arial" w:cs="Arial"/>
          <w:bCs/>
          <w:iCs/>
        </w:rPr>
        <w:t xml:space="preserve">Start Date:  </w:t>
      </w:r>
      <w:r w:rsidR="001D3A46">
        <w:rPr>
          <w:rFonts w:ascii="Arial" w:eastAsia="Batang" w:hAnsi="Arial" w:cs="Arial"/>
          <w:bCs/>
          <w:iCs/>
        </w:rPr>
        <w:t>December 21</w:t>
      </w:r>
      <w:r w:rsidR="000024A4">
        <w:rPr>
          <w:rFonts w:ascii="Arial" w:eastAsia="Batang" w:hAnsi="Arial" w:cs="Arial"/>
          <w:bCs/>
          <w:iCs/>
        </w:rPr>
        <w:t>, 2020</w:t>
      </w:r>
    </w:p>
    <w:p w14:paraId="67A1BB5A" w14:textId="51A54A1A" w:rsidR="000024A4" w:rsidRDefault="00C67F68" w:rsidP="00BF59FF">
      <w:pPr>
        <w:rPr>
          <w:rFonts w:ascii="Arial" w:eastAsia="Batang" w:hAnsi="Arial" w:cs="Arial"/>
          <w:bCs/>
          <w:iCs/>
        </w:rPr>
      </w:pPr>
      <w:r>
        <w:rPr>
          <w:rFonts w:ascii="Arial" w:eastAsia="Batang" w:hAnsi="Arial" w:cs="Arial"/>
          <w:bCs/>
          <w:iCs/>
        </w:rPr>
        <w:t xml:space="preserve">Strongly Preferred </w:t>
      </w:r>
      <w:r w:rsidR="000024A4">
        <w:rPr>
          <w:rFonts w:ascii="Arial" w:eastAsia="Batang" w:hAnsi="Arial" w:cs="Arial"/>
          <w:bCs/>
          <w:iCs/>
        </w:rPr>
        <w:t xml:space="preserve">100% Completion Date:  </w:t>
      </w:r>
      <w:r w:rsidR="001D3A46">
        <w:rPr>
          <w:rFonts w:ascii="Arial" w:eastAsia="Batang" w:hAnsi="Arial" w:cs="Arial"/>
          <w:bCs/>
          <w:iCs/>
        </w:rPr>
        <w:t>February 15</w:t>
      </w:r>
      <w:r w:rsidR="000024A4">
        <w:rPr>
          <w:rFonts w:ascii="Arial" w:eastAsia="Batang" w:hAnsi="Arial" w:cs="Arial"/>
          <w:bCs/>
          <w:iCs/>
        </w:rPr>
        <w:t>, 2020.</w:t>
      </w:r>
    </w:p>
    <w:p w14:paraId="5050D742" w14:textId="40E01CB6" w:rsidR="00C53D8F"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1D3A46">
        <w:rPr>
          <w:rFonts w:ascii="Arial" w:eastAsia="Batang" w:hAnsi="Arial" w:cs="Arial"/>
          <w:bCs/>
          <w:iCs/>
        </w:rPr>
        <w:t>7</w:t>
      </w:r>
      <w:r>
        <w:rPr>
          <w:rFonts w:ascii="Arial" w:eastAsia="Batang" w:hAnsi="Arial" w:cs="Arial"/>
          <w:bCs/>
          <w:iCs/>
        </w:rPr>
        <w:t xml:space="preserve">am to </w:t>
      </w:r>
      <w:r w:rsidR="004565FF">
        <w:rPr>
          <w:rFonts w:ascii="Arial" w:eastAsia="Batang" w:hAnsi="Arial" w:cs="Arial"/>
          <w:bCs/>
          <w:iCs/>
        </w:rPr>
        <w:t>4</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03EEB1C7"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 xml:space="preserve">The Contractor is required to upload all certified payroll information to the Department of Industrial Relations web site.  The Contractor is also required to provide certified payroll information with progress payments.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FA19974" w14:textId="77777777" w:rsidR="00246373" w:rsidRPr="00773843" w:rsidRDefault="00246373" w:rsidP="00BF59FF">
      <w:pPr>
        <w:rPr>
          <w:rFonts w:ascii="Arial" w:eastAsia="Batang" w:hAnsi="Arial" w:cs="Arial"/>
          <w:b/>
          <w:bCs/>
          <w:iCs/>
          <w:u w:val="single"/>
        </w:rPr>
      </w:pPr>
    </w:p>
    <w:p w14:paraId="2588F459" w14:textId="77777777"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3884E680"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4565FF">
        <w:rPr>
          <w:rFonts w:ascii="Arial" w:eastAsia="Calibri" w:hAnsi="Arial" w:cs="Arial"/>
          <w:lang w:eastAsia="zh-CN"/>
        </w:rPr>
        <w:t xml:space="preserve"> through October 30, 2020</w:t>
      </w:r>
      <w:r>
        <w:rPr>
          <w:rFonts w:ascii="Arial" w:eastAsia="Calibri" w:hAnsi="Arial" w:cs="Arial"/>
          <w:lang w:eastAsia="zh-CN"/>
        </w:rPr>
        <w: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4798F012" w14:textId="1A3D5698" w:rsidR="004565FF" w:rsidRPr="00A44F7C" w:rsidRDefault="004565FF" w:rsidP="004565FF">
      <w:pPr>
        <w:ind w:left="720"/>
        <w:rPr>
          <w:rFonts w:ascii="Arial" w:eastAsia="Calibri" w:hAnsi="Arial" w:cs="Arial"/>
          <w:lang w:eastAsia="zh-CN"/>
        </w:rPr>
      </w:pPr>
      <w:r>
        <w:rPr>
          <w:rFonts w:ascii="Arial" w:eastAsia="Calibri" w:hAnsi="Arial" w:cs="Arial"/>
          <w:lang w:eastAsia="zh-CN"/>
        </w:rPr>
        <w:t>On-site coordination, first contact person after October 30, 2020:</w:t>
      </w:r>
    </w:p>
    <w:p w14:paraId="513ECB23" w14:textId="77777777" w:rsidR="004565FF" w:rsidRDefault="004565FF" w:rsidP="004565FF">
      <w:pPr>
        <w:spacing w:after="0" w:line="240" w:lineRule="auto"/>
        <w:ind w:left="720"/>
        <w:rPr>
          <w:rFonts w:ascii="Arial" w:eastAsiaTheme="majorEastAsia" w:hAnsi="Arial" w:cs="Arial"/>
          <w:b/>
        </w:rPr>
      </w:pPr>
      <w:r>
        <w:rPr>
          <w:rFonts w:ascii="Arial" w:eastAsiaTheme="majorEastAsia" w:hAnsi="Arial" w:cs="Arial"/>
          <w:b/>
        </w:rPr>
        <w:t>Michael Sinn</w:t>
      </w:r>
    </w:p>
    <w:p w14:paraId="7103ED6E" w14:textId="77777777" w:rsidR="004565FF" w:rsidRDefault="004565FF" w:rsidP="004565FF">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3EB88E7F" w14:textId="77777777" w:rsidR="004565FF" w:rsidRDefault="004565FF" w:rsidP="004565FF">
      <w:pPr>
        <w:spacing w:after="0" w:line="240" w:lineRule="auto"/>
        <w:ind w:left="720"/>
        <w:rPr>
          <w:rFonts w:ascii="Arial" w:eastAsiaTheme="majorEastAsia" w:hAnsi="Arial" w:cs="Arial"/>
          <w:b/>
        </w:rPr>
      </w:pPr>
      <w:r>
        <w:rPr>
          <w:rFonts w:ascii="Arial" w:eastAsiaTheme="majorEastAsia" w:hAnsi="Arial" w:cs="Arial"/>
          <w:b/>
        </w:rPr>
        <w:t>2300 East Gibson Road</w:t>
      </w:r>
    </w:p>
    <w:p w14:paraId="493F6997" w14:textId="77777777" w:rsidR="004565FF" w:rsidRDefault="004565FF" w:rsidP="004565FF">
      <w:pPr>
        <w:spacing w:after="0" w:line="240" w:lineRule="auto"/>
        <w:ind w:left="720"/>
        <w:rPr>
          <w:rFonts w:ascii="Arial" w:eastAsiaTheme="majorEastAsia" w:hAnsi="Arial" w:cs="Arial"/>
          <w:b/>
        </w:rPr>
      </w:pPr>
      <w:r>
        <w:rPr>
          <w:rFonts w:ascii="Arial" w:eastAsiaTheme="majorEastAsia" w:hAnsi="Arial" w:cs="Arial"/>
          <w:b/>
        </w:rPr>
        <w:t>Woodland, California, 95776</w:t>
      </w:r>
    </w:p>
    <w:p w14:paraId="20C29C53" w14:textId="77777777" w:rsidR="004565FF" w:rsidRDefault="004565FF" w:rsidP="004565FF">
      <w:pPr>
        <w:spacing w:after="0" w:line="240" w:lineRule="auto"/>
        <w:ind w:left="720"/>
        <w:rPr>
          <w:rFonts w:ascii="Arial" w:eastAsiaTheme="majorEastAsia" w:hAnsi="Arial" w:cs="Arial"/>
          <w:b/>
        </w:rPr>
      </w:pPr>
      <w:r>
        <w:rPr>
          <w:rFonts w:ascii="Arial" w:eastAsiaTheme="majorEastAsia" w:hAnsi="Arial" w:cs="Arial"/>
          <w:b/>
        </w:rPr>
        <w:t>Cell Phone:  530-575-0206</w:t>
      </w:r>
    </w:p>
    <w:p w14:paraId="64F3E727" w14:textId="77777777" w:rsidR="004565FF" w:rsidRDefault="004565FF" w:rsidP="004565FF">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2" w:history="1">
        <w:r w:rsidRPr="00982D94">
          <w:rPr>
            <w:rStyle w:val="Hyperlink"/>
            <w:rFonts w:ascii="Arial" w:eastAsiaTheme="majorEastAsia" w:hAnsi="Arial" w:cs="Arial"/>
            <w:b/>
          </w:rPr>
          <w:t>msinn@yccd.edu</w:t>
        </w:r>
      </w:hyperlink>
    </w:p>
    <w:p w14:paraId="443F331E" w14:textId="77777777" w:rsidR="004565FF" w:rsidRDefault="004565FF" w:rsidP="007749FD">
      <w:pPr>
        <w:spacing w:after="0" w:line="240" w:lineRule="auto"/>
        <w:ind w:left="720"/>
        <w:rPr>
          <w:rStyle w:val="Hyperlink"/>
          <w:rFonts w:ascii="Arial" w:eastAsiaTheme="majorEastAsia" w:hAnsi="Arial" w:cs="Arial"/>
          <w:b/>
        </w:rPr>
      </w:pPr>
    </w:p>
    <w:p w14:paraId="0576D671" w14:textId="77777777" w:rsidR="007749FD" w:rsidRDefault="007749FD" w:rsidP="007749FD">
      <w:pPr>
        <w:spacing w:after="0" w:line="240" w:lineRule="auto"/>
        <w:ind w:left="720"/>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lastRenderedPageBreak/>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77777777"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3FC587F3" w14:textId="4607C9E8" w:rsidR="00246373" w:rsidRDefault="00FA2771">
      <w:pPr>
        <w:rPr>
          <w:rFonts w:ascii="Arial" w:eastAsia="Times New Roman" w:hAnsi="Arial" w:cs="Arial"/>
          <w:lang w:eastAsia="zh-CN"/>
        </w:rPr>
      </w:pPr>
      <w:r>
        <w:rPr>
          <w:rFonts w:ascii="Arial" w:eastAsia="Times New Roman" w:hAnsi="Arial" w:cs="Arial"/>
          <w:lang w:eastAsia="zh-CN"/>
        </w:rPr>
        <w:t xml:space="preserve">These campuses have a moderate risk of theft.  It is the sole responsibility of the Contractor to secure all materials, equipment, tools, and the affected building. </w:t>
      </w:r>
    </w:p>
    <w:p w14:paraId="5AF18B5B" w14:textId="09AA55AA"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7CA9E180" w:rsidR="00150BCD" w:rsidRDefault="00150BCD">
      <w:pPr>
        <w:rPr>
          <w:rFonts w:ascii="Arial" w:eastAsia="Times New Roman" w:hAnsi="Arial" w:cs="Arial"/>
          <w:b/>
          <w:lang w:eastAsia="zh-CN"/>
        </w:rPr>
      </w:pPr>
      <w:r>
        <w:rPr>
          <w:rFonts w:ascii="Arial" w:eastAsia="Times New Roman" w:hAnsi="Arial" w:cs="Arial"/>
          <w:lang w:eastAsia="zh-CN"/>
        </w:rPr>
        <w:t xml:space="preserve">Contractors are required to wear facial coverings and maintain social distancing whenever entering buildings and as much as possible when working outside.  The frequent use of hand sanitizer is strongly encouraged.  Contractor employees shall not report to work at the campus if they are sick or have been recently exposed to anyone knowingly that has tested positive to COVID 19.  If a Contractor has been tested for COVID 19, they shall not report to work at the campus until after test results are known and after they are no longer symptomatic. If any contractor employees have been tested or have tested positive for COVID 19, this information shall be immediately shared with the District/College project Managers.  </w:t>
      </w:r>
    </w:p>
    <w:p w14:paraId="17FD4335" w14:textId="77777777"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6A07F821" w14:textId="77777777" w:rsidR="00036DDC"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2E44FAC0" w14:textId="77777777" w:rsidR="00150BCD" w:rsidRDefault="00150BCD">
      <w:pPr>
        <w:rPr>
          <w:rFonts w:ascii="Arial" w:eastAsia="Times New Roman" w:hAnsi="Arial" w:cs="Arial"/>
          <w:b/>
          <w:lang w:eastAsia="zh-CN"/>
        </w:rPr>
      </w:pPr>
      <w:r>
        <w:rPr>
          <w:rFonts w:ascii="Arial" w:eastAsia="Times New Roman" w:hAnsi="Arial" w:cs="Arial"/>
          <w:b/>
          <w:lang w:eastAsia="zh-CN"/>
        </w:rPr>
        <w:br w:type="page"/>
      </w:r>
    </w:p>
    <w:p w14:paraId="3B658618" w14:textId="64B5D1F8"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lastRenderedPageBreak/>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57BC0D5D" w14:textId="77777777" w:rsidR="009D40CC" w:rsidRDefault="009D40CC">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751CA0DF" w14:textId="77777777" w:rsidTr="00E31F2D">
        <w:trPr>
          <w:jc w:val="center"/>
        </w:trPr>
        <w:tc>
          <w:tcPr>
            <w:tcW w:w="8185" w:type="dxa"/>
          </w:tcPr>
          <w:p w14:paraId="1848C5AC" w14:textId="522ED7B1" w:rsidR="00904CCC" w:rsidRDefault="00B63308" w:rsidP="001C7F45">
            <w:pPr>
              <w:pStyle w:val="ListParagraph1"/>
              <w:numPr>
                <w:ilvl w:val="0"/>
                <w:numId w:val="12"/>
              </w:numPr>
              <w:rPr>
                <w:rFonts w:cs="Arial"/>
                <w:lang w:val="en-US" w:eastAsia="en-US"/>
              </w:rPr>
            </w:pPr>
            <w:r>
              <w:rPr>
                <w:rFonts w:cs="Arial"/>
                <w:lang w:val="en-US" w:eastAsia="en-US"/>
              </w:rPr>
              <w:t>Lighting Fixtures</w:t>
            </w:r>
            <w:r w:rsidR="00904CCC">
              <w:rPr>
                <w:rFonts w:cs="Arial"/>
                <w:lang w:val="en-US" w:eastAsia="en-US"/>
              </w:rPr>
              <w:t xml:space="preserve"> Warrantee 3.1.H</w:t>
            </w:r>
          </w:p>
        </w:tc>
        <w:tc>
          <w:tcPr>
            <w:tcW w:w="2145" w:type="dxa"/>
          </w:tcPr>
          <w:p w14:paraId="3AD41454" w14:textId="77777777" w:rsidR="00904CCC" w:rsidRPr="00A31028" w:rsidRDefault="00904CCC" w:rsidP="00A31028">
            <w:pPr>
              <w:pStyle w:val="ListParagraph1"/>
              <w:ind w:left="0"/>
              <w:rPr>
                <w:rFonts w:cs="Arial"/>
                <w:lang w:val="en-US" w:eastAsia="en-US"/>
              </w:rPr>
            </w:pPr>
            <w:r>
              <w:rPr>
                <w:rFonts w:cs="Arial"/>
                <w:lang w:val="en-US" w:eastAsia="en-US"/>
              </w:rPr>
              <w:t>PDF</w:t>
            </w:r>
          </w:p>
        </w:tc>
      </w:tr>
      <w:tr w:rsidR="00904CCC" w:rsidRPr="00636BDA" w14:paraId="1E292467" w14:textId="77777777" w:rsidTr="00E31F2D">
        <w:trPr>
          <w:jc w:val="center"/>
        </w:trPr>
        <w:tc>
          <w:tcPr>
            <w:tcW w:w="8185" w:type="dxa"/>
          </w:tcPr>
          <w:p w14:paraId="66547A5A" w14:textId="6B854C3C" w:rsidR="00904CCC" w:rsidRPr="009D5543" w:rsidRDefault="00B63308" w:rsidP="009A0C75">
            <w:pPr>
              <w:pStyle w:val="ListParagraph1"/>
              <w:numPr>
                <w:ilvl w:val="0"/>
                <w:numId w:val="12"/>
              </w:numPr>
              <w:rPr>
                <w:rFonts w:cs="Arial"/>
                <w:lang w:val="en-US" w:eastAsia="en-US"/>
              </w:rPr>
            </w:pPr>
            <w:r>
              <w:rPr>
                <w:rFonts w:cs="Arial"/>
                <w:lang w:val="en-US" w:eastAsia="en-US"/>
              </w:rPr>
              <w:t>Lighting Fixtures Quality and Performance Information</w:t>
            </w:r>
            <w:r w:rsidR="009A0C75">
              <w:rPr>
                <w:rFonts w:cs="Arial"/>
                <w:lang w:val="en-US" w:eastAsia="en-US"/>
              </w:rPr>
              <w:t xml:space="preserve"> 3.</w:t>
            </w:r>
            <w:proofErr w:type="gramStart"/>
            <w:r w:rsidR="009A0C75">
              <w:rPr>
                <w:rFonts w:cs="Arial"/>
                <w:lang w:val="en-US" w:eastAsia="en-US"/>
              </w:rPr>
              <w:t>1.I</w:t>
            </w:r>
            <w:proofErr w:type="gramEnd"/>
          </w:p>
        </w:tc>
        <w:tc>
          <w:tcPr>
            <w:tcW w:w="2145" w:type="dxa"/>
          </w:tcPr>
          <w:p w14:paraId="51E6CBE6" w14:textId="77777777" w:rsidR="00904CCC" w:rsidRPr="00A31028" w:rsidRDefault="00904CCC" w:rsidP="00904CCC">
            <w:pPr>
              <w:pStyle w:val="ListParagraph1"/>
              <w:ind w:left="0"/>
              <w:rPr>
                <w:rFonts w:cs="Arial"/>
                <w:lang w:val="en-US" w:eastAsia="en-US"/>
              </w:rPr>
            </w:pPr>
            <w:r>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77777777"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8370B29" w14:textId="77777777" w:rsidR="00272646" w:rsidRDefault="00272646">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r>
        <w:rPr>
          <w:rFonts w:ascii="Arial" w:eastAsia="Tahoma" w:hAnsi="Arial" w:cs="Arial"/>
          <w:b/>
          <w:spacing w:val="-1"/>
          <w:u w:val="single"/>
        </w:rPr>
        <w:br w:type="page"/>
      </w:r>
    </w:p>
    <w:p w14:paraId="62B3F7F6" w14:textId="77777777"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196D261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77777777"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DEBF7C3"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208CB63B"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1C21E942"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5BFE5960" w14:textId="77777777" w:rsidR="009D40CC" w:rsidRDefault="009D40CC" w:rsidP="00094B8A">
      <w:pPr>
        <w:spacing w:after="0" w:line="240" w:lineRule="auto"/>
        <w:rPr>
          <w:rFonts w:ascii="Arial" w:eastAsia="Tahoma" w:hAnsi="Arial" w:cs="Arial"/>
          <w:b/>
          <w:spacing w:val="1"/>
        </w:rPr>
      </w:pPr>
    </w:p>
    <w:p w14:paraId="47B78DE4" w14:textId="77777777"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77777777"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 tier sub-contractors</w:t>
      </w:r>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61F03F09" w14:textId="77777777" w:rsidR="00FB1CD4" w:rsidRDefault="00FB1CD4">
      <w:pPr>
        <w:rPr>
          <w:rFonts w:ascii="Arial" w:eastAsia="Tahoma" w:hAnsi="Arial" w:cs="Arial"/>
          <w:b/>
        </w:rPr>
      </w:pPr>
      <w:r>
        <w:rPr>
          <w:rFonts w:ascii="Arial" w:eastAsia="Tahoma" w:hAnsi="Arial" w:cs="Arial"/>
          <w:b/>
        </w:rPr>
        <w:br w:type="page"/>
      </w:r>
    </w:p>
    <w:p w14:paraId="58AF1ECD" w14:textId="77777777" w:rsidR="00FB1CD4" w:rsidRDefault="00FB1CD4" w:rsidP="00FB1CD4">
      <w:pPr>
        <w:spacing w:after="0" w:line="240" w:lineRule="auto"/>
        <w:rPr>
          <w:rFonts w:ascii="Arial" w:eastAsia="Tahoma" w:hAnsi="Arial" w:cs="Arial"/>
          <w:b/>
          <w:spacing w:val="1"/>
        </w:rPr>
      </w:pPr>
      <w:r>
        <w:rPr>
          <w:rFonts w:ascii="Arial" w:eastAsia="Tahoma" w:hAnsi="Arial" w:cs="Arial"/>
          <w:b/>
        </w:rPr>
        <w:lastRenderedPageBreak/>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66F07344"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contractor will take to provide a safe, efficient, cost effective, high quality project that will protect existing College property/buildings, minimize impacts to student classes, and meet all criteria outlined in this RFP.  </w:t>
      </w:r>
    </w:p>
    <w:p w14:paraId="7D0E4E12" w14:textId="77777777" w:rsidR="00FB1CD4" w:rsidRDefault="00FB1CD4" w:rsidP="00FB1CD4">
      <w:pPr>
        <w:spacing w:after="0" w:line="240" w:lineRule="auto"/>
        <w:rPr>
          <w:rFonts w:ascii="Arial" w:eastAsia="Tahoma" w:hAnsi="Arial" w:cs="Arial"/>
          <w:spacing w:val="1"/>
        </w:rPr>
      </w:pPr>
    </w:p>
    <w:p w14:paraId="28D6030C" w14:textId="57799BF4" w:rsidR="00FB1CD4" w:rsidRDefault="00FB1CD4" w:rsidP="00FB1CD4">
      <w:pPr>
        <w:spacing w:after="0" w:line="240" w:lineRule="auto"/>
        <w:rPr>
          <w:rFonts w:ascii="Arial" w:eastAsia="Tahoma" w:hAnsi="Arial" w:cs="Arial"/>
          <w:b/>
          <w:spacing w:val="1"/>
        </w:rPr>
      </w:pPr>
      <w:r>
        <w:rPr>
          <w:rFonts w:ascii="Arial" w:eastAsia="Tahoma" w:hAnsi="Arial" w:cs="Arial"/>
          <w:b/>
        </w:rPr>
        <w:t>3.1.H</w:t>
      </w:r>
      <w:r w:rsidRPr="00504B88">
        <w:rPr>
          <w:rFonts w:ascii="Arial" w:eastAsia="Tahoma" w:hAnsi="Arial" w:cs="Arial"/>
          <w:b/>
        </w:rPr>
        <w:t xml:space="preserve">. </w:t>
      </w:r>
      <w:r w:rsidRPr="00504B88">
        <w:rPr>
          <w:rFonts w:ascii="Arial" w:eastAsia="Tahoma" w:hAnsi="Arial" w:cs="Arial"/>
          <w:b/>
          <w:spacing w:val="40"/>
        </w:rPr>
        <w:t xml:space="preserve"> </w:t>
      </w:r>
      <w:r w:rsidR="00E40264">
        <w:rPr>
          <w:rFonts w:ascii="Arial" w:eastAsia="Tahoma" w:hAnsi="Arial" w:cs="Arial"/>
          <w:b/>
          <w:spacing w:val="1"/>
        </w:rPr>
        <w:t>LED Light Fixtures</w:t>
      </w:r>
      <w:r>
        <w:rPr>
          <w:rFonts w:ascii="Arial" w:eastAsia="Tahoma" w:hAnsi="Arial" w:cs="Arial"/>
          <w:b/>
          <w:spacing w:val="1"/>
        </w:rPr>
        <w:t xml:space="preserve"> Warrant</w:t>
      </w:r>
      <w:r w:rsidR="00E40264">
        <w:rPr>
          <w:rFonts w:ascii="Arial" w:eastAsia="Tahoma" w:hAnsi="Arial" w:cs="Arial"/>
          <w:b/>
          <w:spacing w:val="1"/>
        </w:rPr>
        <w:t>y: Contractor to provide</w:t>
      </w:r>
    </w:p>
    <w:p w14:paraId="353FBC9A" w14:textId="77777777" w:rsidR="00FB1CD4" w:rsidRDefault="00FB1CD4" w:rsidP="00FB1CD4">
      <w:pPr>
        <w:spacing w:after="0" w:line="240" w:lineRule="auto"/>
        <w:rPr>
          <w:rFonts w:ascii="Arial" w:eastAsia="Tahoma" w:hAnsi="Arial" w:cs="Arial"/>
          <w:b/>
          <w:spacing w:val="1"/>
        </w:rPr>
      </w:pPr>
    </w:p>
    <w:p w14:paraId="6933203B" w14:textId="11860296" w:rsidR="00FB1CD4" w:rsidRDefault="006B0502" w:rsidP="00FB1CD4">
      <w:pPr>
        <w:spacing w:after="0" w:line="240" w:lineRule="auto"/>
        <w:rPr>
          <w:rFonts w:ascii="Arial" w:eastAsia="Tahoma" w:hAnsi="Arial" w:cs="Arial"/>
          <w:b/>
          <w:spacing w:val="1"/>
        </w:rPr>
      </w:pPr>
      <w:r>
        <w:rPr>
          <w:rFonts w:ascii="Arial" w:eastAsia="Tahoma" w:hAnsi="Arial" w:cs="Arial"/>
          <w:spacing w:val="1"/>
        </w:rPr>
        <w:t xml:space="preserve"> </w:t>
      </w:r>
      <w:r>
        <w:rPr>
          <w:rFonts w:ascii="Arial" w:eastAsia="Tahoma" w:hAnsi="Arial" w:cs="Arial"/>
          <w:b/>
        </w:rPr>
        <w:t>3.1.</w:t>
      </w:r>
      <w:r w:rsidR="00D05625">
        <w:rPr>
          <w:rFonts w:ascii="Arial" w:eastAsia="Tahoma" w:hAnsi="Arial" w:cs="Arial"/>
          <w:b/>
        </w:rPr>
        <w:t>I</w:t>
      </w:r>
      <w:r w:rsidRPr="00504B88">
        <w:rPr>
          <w:rFonts w:ascii="Arial" w:eastAsia="Tahoma" w:hAnsi="Arial" w:cs="Arial"/>
          <w:b/>
        </w:rPr>
        <w:t xml:space="preserve">. </w:t>
      </w:r>
      <w:r w:rsidRPr="00504B88">
        <w:rPr>
          <w:rFonts w:ascii="Arial" w:eastAsia="Tahoma" w:hAnsi="Arial" w:cs="Arial"/>
          <w:b/>
          <w:spacing w:val="40"/>
        </w:rPr>
        <w:t xml:space="preserve"> </w:t>
      </w:r>
      <w:r w:rsidR="00E40264">
        <w:rPr>
          <w:rFonts w:ascii="Arial" w:eastAsia="Tahoma" w:hAnsi="Arial" w:cs="Arial"/>
          <w:b/>
          <w:spacing w:val="1"/>
        </w:rPr>
        <w:t>LED Light Fixtures Quality and Performance information: Contractor to Provide</w:t>
      </w:r>
    </w:p>
    <w:p w14:paraId="696871CA" w14:textId="77777777" w:rsidR="006B0502" w:rsidRDefault="006B0502" w:rsidP="00FB1CD4">
      <w:pPr>
        <w:spacing w:after="0" w:line="240" w:lineRule="auto"/>
        <w:rPr>
          <w:rFonts w:ascii="Arial" w:eastAsia="Tahoma" w:hAnsi="Arial" w:cs="Arial"/>
          <w:b/>
          <w:spacing w:val="1"/>
        </w:rPr>
      </w:pPr>
    </w:p>
    <w:p w14:paraId="40C779F8" w14:textId="77777777" w:rsidR="00B746D0" w:rsidRDefault="00B746D0" w:rsidP="00FB1CD4">
      <w:pPr>
        <w:spacing w:after="0" w:line="240" w:lineRule="auto"/>
        <w:rPr>
          <w:rFonts w:ascii="Arial" w:eastAsia="Tahoma" w:hAnsi="Arial" w:cs="Arial"/>
          <w:spacing w:val="1"/>
        </w:rPr>
      </w:pPr>
      <w:r>
        <w:rPr>
          <w:rFonts w:ascii="Arial" w:eastAsia="Tahoma" w:hAnsi="Arial" w:cs="Arial"/>
          <w:spacing w:val="1"/>
        </w:rPr>
        <w:t>No damaged, used, or compromised materials shall be used on the projects.</w:t>
      </w:r>
      <w:r w:rsidR="00DD5A1C">
        <w:rPr>
          <w:rFonts w:ascii="Arial" w:eastAsia="Tahoma" w:hAnsi="Arial" w:cs="Arial"/>
          <w:spacing w:val="1"/>
        </w:rPr>
        <w:t xml:space="preserve">  Any damaged, stolen, or vandalized materials are the sole responsibility of the Contractor.  The Contractor shall provide adequate secure storage for all materials, tools, and equipment.</w:t>
      </w:r>
    </w:p>
    <w:p w14:paraId="3F9EF0FE" w14:textId="77777777" w:rsidR="00722DC5" w:rsidRDefault="00722DC5" w:rsidP="00FB1CD4">
      <w:pPr>
        <w:spacing w:after="0" w:line="240" w:lineRule="auto"/>
        <w:rPr>
          <w:rFonts w:ascii="Arial" w:eastAsia="Tahoma" w:hAnsi="Arial" w:cs="Arial"/>
          <w:spacing w:val="1"/>
        </w:rPr>
      </w:pPr>
    </w:p>
    <w:p w14:paraId="4F900834" w14:textId="77777777" w:rsidR="00722DC5" w:rsidRDefault="00B746D0" w:rsidP="00FB1CD4">
      <w:pPr>
        <w:spacing w:after="0" w:line="240" w:lineRule="auto"/>
        <w:rPr>
          <w:rFonts w:ascii="Arial" w:eastAsia="Tahoma" w:hAnsi="Arial" w:cs="Arial"/>
          <w:spacing w:val="1"/>
        </w:rPr>
      </w:pPr>
      <w:r>
        <w:rPr>
          <w:rFonts w:ascii="Arial" w:eastAsia="Tahoma" w:hAnsi="Arial" w:cs="Arial"/>
          <w:spacing w:val="1"/>
        </w:rPr>
        <w:t xml:space="preserve">Quality of workmanship and materials is critical to the District as a top priority.  </w:t>
      </w:r>
    </w:p>
    <w:p w14:paraId="63979B1D" w14:textId="77777777" w:rsidR="00D05625" w:rsidRDefault="00D05625" w:rsidP="00FB1CD4">
      <w:pPr>
        <w:spacing w:after="0" w:line="240" w:lineRule="auto"/>
        <w:rPr>
          <w:rFonts w:ascii="Arial" w:eastAsia="Tahoma" w:hAnsi="Arial" w:cs="Arial"/>
          <w:spacing w:val="1"/>
        </w:rPr>
      </w:pPr>
    </w:p>
    <w:p w14:paraId="460C85B5" w14:textId="77777777" w:rsidR="00203636" w:rsidRDefault="009206B8" w:rsidP="00203636">
      <w:pPr>
        <w:pStyle w:val="Heading1"/>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77777777"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31FDF485"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LED Lighting Upgrade 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7777777" w:rsidR="00F60FEF" w:rsidRDefault="008E7FC7" w:rsidP="00F60FEF">
      <w:pPr>
        <w:pStyle w:val="BodyText"/>
        <w:numPr>
          <w:ilvl w:val="1"/>
          <w:numId w:val="3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Contractor </w:t>
      </w:r>
    </w:p>
    <w:p w14:paraId="1ADA8533" w14:textId="77777777" w:rsidR="00F60FEF" w:rsidRDefault="00F60FEF" w:rsidP="00F60FEF">
      <w:pPr>
        <w:pStyle w:val="BodyText"/>
        <w:numPr>
          <w:ilvl w:val="2"/>
          <w:numId w:val="31"/>
        </w:numPr>
        <w:ind w:right="957"/>
        <w:jc w:val="both"/>
        <w:rPr>
          <w:rFonts w:ascii="Arial" w:hAnsi="Arial" w:cs="Arial"/>
        </w:rPr>
      </w:pPr>
      <w:r>
        <w:rPr>
          <w:rFonts w:ascii="Arial" w:hAnsi="Arial" w:cs="Arial"/>
        </w:rPr>
        <w:t>Proper State of California Contractor 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77777777" w:rsidR="00E856C5" w:rsidRDefault="00A81F1B" w:rsidP="00E856C5">
      <w:pPr>
        <w:pStyle w:val="BodyText"/>
        <w:numPr>
          <w:ilvl w:val="2"/>
          <w:numId w:val="3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 and then offer exceptions and exclusions or cost deductive or additive alternatives separately from the base bid.</w:t>
      </w:r>
    </w:p>
    <w:p w14:paraId="63660EC7" w14:textId="77777777"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3CADDF39" w14:textId="0B89D31B" w:rsidR="00094CAD" w:rsidRPr="00E856C5" w:rsidRDefault="00094CAD" w:rsidP="00D70C69">
      <w:pPr>
        <w:pStyle w:val="BodyText"/>
        <w:ind w:right="957"/>
        <w:jc w:val="both"/>
        <w:rPr>
          <w:rFonts w:ascii="Arial" w:hAnsi="Arial" w:cs="Arial"/>
        </w:rPr>
      </w:pPr>
      <w:r>
        <w:rPr>
          <w:rFonts w:ascii="Arial" w:hAnsi="Arial" w:cs="Arial"/>
        </w:rPr>
        <w:lastRenderedPageBreak/>
        <w:t xml:space="preserve">The apparent lowest total cost responsive qualified bidder </w:t>
      </w:r>
      <w:r w:rsidR="00E40264">
        <w:rPr>
          <w:rFonts w:ascii="Arial" w:hAnsi="Arial" w:cs="Arial"/>
        </w:rPr>
        <w:t xml:space="preserve">may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02703154"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338B45D4"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683C599B"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20-07</w:t>
      </w:r>
      <w:r w:rsidR="00001246">
        <w:rPr>
          <w:rFonts w:ascii="Arial" w:eastAsia="HiddenHorzOCR" w:hAnsi="Arial" w:cs="Arial"/>
          <w:color w:val="1A1A1A"/>
        </w:rPr>
        <w:t xml:space="preserve"> </w:t>
      </w:r>
      <w:r w:rsidR="00E40264">
        <w:rPr>
          <w:rFonts w:ascii="Arial" w:eastAsia="HiddenHorzOCR" w:hAnsi="Arial" w:cs="Arial"/>
          <w:color w:val="1A1A1A"/>
        </w:rPr>
        <w:t xml:space="preserve">WCC Exterior LED Lighting Upgrade </w:t>
      </w:r>
      <w:r w:rsidR="00651BA6">
        <w:rPr>
          <w:rFonts w:ascii="Arial" w:eastAsia="HiddenHorzOCR" w:hAnsi="Arial" w:cs="Arial"/>
          <w:color w:val="1A1A1A"/>
        </w:rPr>
        <w:t>Project</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02ABC38C"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20-07 WCC Exterior LED Upgrade</w:t>
      </w:r>
      <w:r w:rsidR="00A171B5">
        <w:rPr>
          <w:rFonts w:ascii="Arial" w:eastAsia="HiddenHorzOCR" w:hAnsi="Arial" w:cs="Arial"/>
          <w:color w:val="1A1A1A"/>
        </w:rPr>
        <w:t xml:space="preserve"> Project</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3"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4"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69B14C5E"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lastRenderedPageBreak/>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20-07</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7777777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134D5A3B" w:rsidR="00A35F16" w:rsidRP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October 12, 2020</w:t>
      </w:r>
      <w:r>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2A550574" w:rsidR="007A3883" w:rsidRDefault="00EE3846"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October 23</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sidR="00E32035">
        <w:rPr>
          <w:rFonts w:ascii="Arial" w:eastAsia="HiddenHorzOCR" w:hAnsi="Arial" w:cs="Arial"/>
          <w:b/>
          <w:color w:val="1A1A1A"/>
        </w:rPr>
        <w:t>1:00 P</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Pr>
          <w:rFonts w:ascii="Arial" w:eastAsia="HiddenHorzOCR" w:hAnsi="Arial" w:cs="Arial"/>
          <w:b/>
          <w:color w:val="1A1A1A"/>
        </w:rPr>
        <w:t xml:space="preserve">Woodland Community </w:t>
      </w:r>
      <w:r w:rsidR="0087794B">
        <w:rPr>
          <w:rFonts w:ascii="Arial" w:eastAsia="HiddenHorzOCR" w:hAnsi="Arial" w:cs="Arial"/>
          <w:b/>
          <w:color w:val="1A1A1A"/>
        </w:rPr>
        <w:t>College</w:t>
      </w:r>
      <w:r>
        <w:rPr>
          <w:rFonts w:ascii="Arial" w:eastAsia="HiddenHorzOCR" w:hAnsi="Arial" w:cs="Arial"/>
          <w:b/>
          <w:color w:val="1A1A1A"/>
        </w:rPr>
        <w:t xml:space="preserve"> Campus</w:t>
      </w:r>
      <w:r w:rsidR="0087794B">
        <w:rPr>
          <w:rFonts w:ascii="Arial" w:eastAsia="HiddenHorzOCR" w:hAnsi="Arial" w:cs="Arial"/>
          <w:b/>
          <w:color w:val="1A1A1A"/>
        </w:rPr>
        <w:t xml:space="preserve">, </w:t>
      </w:r>
      <w:r w:rsidR="006502E2">
        <w:rPr>
          <w:rFonts w:ascii="Arial" w:eastAsia="HiddenHorzOCR" w:hAnsi="Arial" w:cs="Arial"/>
          <w:color w:val="1A1A1A"/>
        </w:rPr>
        <w:t>Bui</w:t>
      </w:r>
      <w:r>
        <w:rPr>
          <w:rFonts w:ascii="Arial" w:eastAsia="HiddenHorzOCR" w:hAnsi="Arial" w:cs="Arial"/>
          <w:color w:val="1A1A1A"/>
        </w:rPr>
        <w:t>lding 100, Room 1</w:t>
      </w:r>
      <w:r w:rsidR="00387B3D">
        <w:rPr>
          <w:rFonts w:ascii="Arial" w:eastAsia="HiddenHorzOCR" w:hAnsi="Arial" w:cs="Arial"/>
          <w:color w:val="1A1A1A"/>
        </w:rPr>
        <w:t>01</w:t>
      </w:r>
      <w:r>
        <w:rPr>
          <w:rFonts w:ascii="Arial" w:eastAsia="HiddenHorzOCR" w:hAnsi="Arial" w:cs="Arial"/>
          <w:color w:val="1A1A1A"/>
        </w:rPr>
        <w:t>, 2300 East Gibson Road, Woodland, California 95776</w:t>
      </w:r>
      <w:r w:rsidR="006502E2">
        <w:rPr>
          <w:rFonts w:ascii="Arial" w:eastAsia="HiddenHorzOCR" w:hAnsi="Arial" w:cs="Arial"/>
          <w:color w:val="1A1A1A"/>
        </w:rPr>
        <w:t>.</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76C3A951" w14:textId="7E392A7A"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Contractors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No other pre-bid meetings will be held.  Contractors that do not attend this mandatory pre-bid meeting are not qualified to bid this project.</w:t>
      </w:r>
      <w:r w:rsidR="003E7075" w:rsidRPr="003E7075">
        <w:rPr>
          <w:rFonts w:ascii="Arial" w:eastAsia="HiddenHorzOCR" w:hAnsi="Arial" w:cs="Arial"/>
          <w:color w:val="1A1A1A"/>
        </w:rPr>
        <w:tab/>
      </w:r>
    </w:p>
    <w:p w14:paraId="4B438DA6" w14:textId="77777777"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3138314C" w:rsidR="00A35F16" w:rsidRPr="00A35F16" w:rsidRDefault="00EE3846"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November 5</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5"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74BCB88E" w:rsidR="00A35F16" w:rsidRPr="00A35F16" w:rsidRDefault="00EE3846"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November 10</w:t>
      </w:r>
      <w:r w:rsidR="00EB7581">
        <w:rPr>
          <w:rFonts w:ascii="Arial" w:eastAsiaTheme="minorEastAsia" w:hAnsi="Arial" w:cs="Arial"/>
          <w:lang w:eastAsia="zh-CN"/>
        </w:rPr>
        <w:t>, 2020:</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4FA38BEC" w:rsidR="00A35F16" w:rsidRPr="00A35F16" w:rsidRDefault="00EE3846"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November 17</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2A1F7EAF" w:rsid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 xml:space="preserve">December </w:t>
      </w:r>
      <w:r w:rsidR="004028A8">
        <w:rPr>
          <w:rFonts w:ascii="Arial" w:eastAsia="HiddenHorzOCR" w:hAnsi="Arial" w:cs="Arial"/>
          <w:b/>
          <w:bCs/>
          <w:iCs/>
          <w:color w:val="1A1A1A"/>
        </w:rPr>
        <w:t>18</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3B9E638A" w:rsidR="004028A8" w:rsidRDefault="004028A8" w:rsidP="004028A8">
      <w:pPr>
        <w:rPr>
          <w:rFonts w:ascii="Arial" w:eastAsia="Batang" w:hAnsi="Arial" w:cs="Arial"/>
          <w:bCs/>
          <w:iCs/>
        </w:rPr>
      </w:pPr>
      <w:r>
        <w:rPr>
          <w:rFonts w:ascii="Arial" w:eastAsia="HiddenHorzOCR" w:hAnsi="Arial" w:cs="Arial"/>
          <w:b/>
          <w:color w:val="1A1A1A"/>
        </w:rPr>
        <w:t>February 15</w:t>
      </w:r>
      <w:r w:rsidR="0056383B">
        <w:rPr>
          <w:rFonts w:ascii="Arial" w:eastAsia="HiddenHorzOCR" w:hAnsi="Arial" w:cs="Arial"/>
          <w:b/>
          <w:color w:val="1A1A1A"/>
        </w:rPr>
        <w:t>, 202</w:t>
      </w:r>
      <w:r>
        <w:rPr>
          <w:rFonts w:ascii="Arial" w:eastAsia="HiddenHorzOCR" w:hAnsi="Arial" w:cs="Arial"/>
          <w:b/>
          <w:color w:val="1A1A1A"/>
        </w:rPr>
        <w:t>1</w:t>
      </w:r>
      <w:r w:rsidR="00B4357C">
        <w:rPr>
          <w:rFonts w:ascii="Arial" w:eastAsia="HiddenHorzOCR" w:hAnsi="Arial" w:cs="Arial"/>
          <w:b/>
          <w:color w:val="1A1A1A"/>
        </w:rPr>
        <w:t>:</w:t>
      </w:r>
      <w:r w:rsidR="00B4357C">
        <w:rPr>
          <w:rFonts w:ascii="Arial" w:eastAsia="HiddenHorzOCR" w:hAnsi="Arial" w:cs="Arial"/>
          <w:b/>
          <w:color w:val="1A1A1A"/>
        </w:rPr>
        <w:tab/>
      </w:r>
      <w:r w:rsidR="00227303">
        <w:rPr>
          <w:rFonts w:ascii="Arial" w:eastAsia="HiddenHorzOCR" w:hAnsi="Arial" w:cs="Arial"/>
          <w:b/>
          <w:color w:val="1A1A1A"/>
        </w:rPr>
        <w:t>STRONGLY PREFERRED COMPLETION DATE.</w:t>
      </w:r>
      <w:r w:rsidR="00B4357C">
        <w:rPr>
          <w:rFonts w:ascii="Arial" w:eastAsia="HiddenHorzOCR" w:hAnsi="Arial" w:cs="Arial"/>
          <w:b/>
          <w:color w:val="1A1A1A"/>
        </w:rPr>
        <w:t xml:space="preserve">  </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7777777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50A3D24C" w14:textId="77777777" w:rsidR="00546C90" w:rsidRDefault="00546C90">
      <w:pPr>
        <w:rPr>
          <w:rFonts w:ascii="Arial" w:eastAsia="HiddenHorzOCR" w:hAnsi="Arial" w:cs="Arial"/>
          <w:b/>
          <w:color w:val="1A1A1A"/>
        </w:rPr>
      </w:pPr>
      <w:r>
        <w:rPr>
          <w:rFonts w:ascii="Arial" w:eastAsia="HiddenHorzOCR" w:hAnsi="Arial" w:cs="Arial"/>
          <w:b/>
          <w:color w:val="1A1A1A"/>
        </w:rPr>
        <w:br w:type="page"/>
      </w:r>
    </w:p>
    <w:p w14:paraId="37C78C05" w14:textId="77777777"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7777777"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3B60E4">
        <w:rPr>
          <w:rFonts w:ascii="Arial" w:eastAsia="HiddenHorzOCR" w:hAnsi="Arial" w:cs="Arial"/>
          <w:color w:val="1A1A1A"/>
        </w:rPr>
        <w:t xml:space="preserve"> two (2</w:t>
      </w:r>
      <w:r>
        <w:rPr>
          <w:rFonts w:ascii="Arial" w:eastAsia="HiddenHorzOCR" w:hAnsi="Arial" w:cs="Arial"/>
          <w:color w:val="1A1A1A"/>
        </w:rPr>
        <w:t xml:space="preserve">)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64686738"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r w:rsidR="004028A8">
        <w:rPr>
          <w:rFonts w:ascii="Arial" w:eastAsia="HiddenHorzOCR" w:hAnsi="Arial" w:cs="Arial"/>
          <w:b/>
          <w:color w:val="4C4C4C"/>
        </w:rPr>
        <w:t xml:space="preserve">  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77777777"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017B0FB6" w:rsidR="00594E42" w:rsidRDefault="004028A8" w:rsidP="004028A8">
      <w:pPr>
        <w:autoSpaceDE w:val="0"/>
        <w:autoSpaceDN w:val="0"/>
        <w:adjustRightInd w:val="0"/>
        <w:spacing w:after="0" w:line="240" w:lineRule="auto"/>
        <w:ind w:left="720" w:hanging="432"/>
        <w:rPr>
          <w:rFonts w:ascii="Arial" w:eastAsia="HiddenHorzOCR" w:hAnsi="Arial" w:cs="Arial"/>
          <w:b/>
          <w:color w:val="1B1B1B"/>
        </w:rPr>
      </w:pPr>
      <w:r>
        <w:rPr>
          <w:rFonts w:ascii="Arial" w:eastAsia="HiddenHorzOCR" w:hAnsi="Arial" w:cs="Arial"/>
          <w:color w:val="4C4C4C"/>
        </w:rPr>
        <w:t xml:space="preserve">L. </w:t>
      </w:r>
      <w:r>
        <w:rPr>
          <w:rFonts w:ascii="Arial" w:eastAsia="HiddenHorzOCR" w:hAnsi="Arial" w:cs="Arial"/>
          <w:color w:val="4C4C4C"/>
        </w:rPr>
        <w:tab/>
        <w:t>Due to the heightened risk of illness that could then affect the performance of the Contractor, Firms with multiple employee installation teams and the resources to adapt and complete the scope of work per the RFP, will score higher in the evaluation process.</w:t>
      </w:r>
      <w:r w:rsidR="00594E42">
        <w:rPr>
          <w:rFonts w:ascii="Arial" w:eastAsia="HiddenHorzOCR" w:hAnsi="Arial" w:cs="Arial"/>
          <w:b/>
          <w:color w:val="1B1B1B"/>
        </w:rPr>
        <w:br w:type="page"/>
      </w: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4CB702E7" w14:textId="1C877270" w:rsidR="000303F3" w:rsidRDefault="00316FBF" w:rsidP="000303F3">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23F748C3" w14:textId="77777777" w:rsidR="000303F3" w:rsidRDefault="000303F3" w:rsidP="000303F3">
      <w:pPr>
        <w:spacing w:after="0" w:line="240" w:lineRule="auto"/>
        <w:rPr>
          <w:rFonts w:ascii="Arial" w:eastAsia="Tahoma" w:hAnsi="Arial" w:cs="Arial"/>
          <w:spacing w:val="1"/>
        </w:rPr>
      </w:pPr>
    </w:p>
    <w:p w14:paraId="60AF2972"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AD5D4A1"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384AF2A4"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7777777" w:rsidR="000303F3" w:rsidRDefault="000303F3" w:rsidP="000303F3">
      <w:pPr>
        <w:spacing w:after="160" w:line="259" w:lineRule="auto"/>
        <w:rPr>
          <w:rFonts w:ascii="Arial" w:hAnsi="Arial" w:cs="Arial"/>
          <w:b/>
        </w:rPr>
      </w:pPr>
      <w:r>
        <w:rPr>
          <w:rFonts w:ascii="Arial" w:hAnsi="Arial" w:cs="Arial"/>
          <w:b/>
        </w:rPr>
        <w:lastRenderedPageBreak/>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3B60E4">
        <w:rPr>
          <w:rFonts w:ascii="Arial" w:hAnsi="Arial" w:cs="Arial"/>
          <w:b/>
        </w:rPr>
        <w:t>for</w:t>
      </w:r>
      <w:r w:rsidR="00316FBF">
        <w:rPr>
          <w:rFonts w:ascii="Arial" w:hAnsi="Arial" w:cs="Arial"/>
          <w:b/>
        </w:rPr>
        <w:t xml:space="preserve"> Services</w:t>
      </w:r>
      <w:r>
        <w:rPr>
          <w:rFonts w:ascii="Arial" w:hAnsi="Arial" w:cs="Arial"/>
          <w:b/>
        </w:rPr>
        <w:t xml:space="preserve">).  </w:t>
      </w:r>
    </w:p>
    <w:p w14:paraId="7C11EAD1" w14:textId="77777777" w:rsidR="0072162D" w:rsidRDefault="0072162D" w:rsidP="000303F3">
      <w:pPr>
        <w:spacing w:after="160" w:line="259" w:lineRule="auto"/>
        <w:rPr>
          <w:rFonts w:ascii="Arial" w:hAnsi="Arial" w:cs="Arial"/>
          <w:b/>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46EE15F6"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36CD57AF"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77777777"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4BCC0A41" w14:textId="77777777" w:rsidR="00887220" w:rsidRDefault="00887220" w:rsidP="00DB7084">
      <w:pPr>
        <w:pStyle w:val="ListParagraph1"/>
        <w:spacing w:after="240"/>
        <w:rPr>
          <w:rFonts w:cs="Arial"/>
          <w:lang w:val="en-US" w:eastAsia="en-US"/>
        </w:rPr>
      </w:pPr>
    </w:p>
    <w:p w14:paraId="6DB22B5D" w14:textId="6B9F22B3" w:rsidR="00A367EC" w:rsidRPr="00DB708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8 LED Bollard Fixtures</w:t>
      </w:r>
      <w:r w:rsidR="00A367EC" w:rsidRPr="00970854">
        <w:rPr>
          <w:rFonts w:ascii="Times New Roman" w:hAnsi="Times New Roman"/>
          <w:lang w:val="en-US" w:eastAsia="en-US"/>
        </w:rPr>
        <w:t xml:space="preserve">      </w:t>
      </w:r>
      <w:r w:rsidR="003B60E4">
        <w:rPr>
          <w:rFonts w:ascii="Times New Roman" w:hAnsi="Times New Roman"/>
          <w:lang w:val="en-US" w:eastAsia="en-US"/>
        </w:rPr>
        <w:tab/>
      </w:r>
      <w:r w:rsidR="003B60E4">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67368120" w14:textId="5063E773" w:rsidR="00A367EC" w:rsidRPr="00DB708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5</w:t>
      </w:r>
      <w:r w:rsidR="00DA1320">
        <w:rPr>
          <w:rFonts w:ascii="Times New Roman" w:hAnsi="Times New Roman"/>
          <w:lang w:val="en-US" w:eastAsia="en-US"/>
        </w:rPr>
        <w:t>7</w:t>
      </w:r>
      <w:r>
        <w:rPr>
          <w:rFonts w:ascii="Times New Roman" w:hAnsi="Times New Roman"/>
          <w:lang w:val="en-US" w:eastAsia="en-US"/>
        </w:rPr>
        <w:t xml:space="preserve"> Light Pole LED Light Fixture Adaptors: </w:t>
      </w:r>
      <w:r w:rsidR="00A367EC" w:rsidRPr="00970854">
        <w:rPr>
          <w:rFonts w:ascii="Times New Roman" w:hAnsi="Times New Roman"/>
          <w:lang w:val="en-US" w:eastAsia="en-US"/>
        </w:rPr>
        <w:t xml:space="preserve">     </w:t>
      </w:r>
      <w:r w:rsidR="00A367EC">
        <w:rPr>
          <w:rFonts w:ascii="Times New Roman" w:hAnsi="Times New Roman"/>
          <w:lang w:val="en-US" w:eastAsia="en-US"/>
        </w:rPr>
        <w:t xml:space="preserve"> </w:t>
      </w:r>
      <w:r w:rsidR="003B60E4">
        <w:rPr>
          <w:rFonts w:ascii="Times New Roman" w:hAnsi="Times New Roman"/>
          <w:lang w:val="en-US" w:eastAsia="en-US"/>
        </w:rPr>
        <w:tab/>
      </w:r>
      <w:r w:rsidR="003B60E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12C6BD3C" w14:textId="77777777" w:rsidR="00DB7084" w:rsidRPr="003B60E4" w:rsidRDefault="00DB7084" w:rsidP="00DB7084">
      <w:pPr>
        <w:pStyle w:val="ListParagraph1"/>
        <w:spacing w:after="240"/>
        <w:ind w:left="0"/>
        <w:rPr>
          <w:rFonts w:ascii="Times New Roman" w:hAnsi="Times New Roman"/>
          <w:lang w:val="en-US" w:eastAsia="en-US"/>
        </w:rPr>
      </w:pPr>
    </w:p>
    <w:p w14:paraId="310489A9" w14:textId="23821236" w:rsidR="003B60E4" w:rsidRPr="00DA1320"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5</w:t>
      </w:r>
      <w:r w:rsidR="00DA1320">
        <w:rPr>
          <w:rFonts w:ascii="Times New Roman" w:hAnsi="Times New Roman"/>
          <w:lang w:val="en-US" w:eastAsia="en-US"/>
        </w:rPr>
        <w:t>7</w:t>
      </w:r>
      <w:r>
        <w:rPr>
          <w:rFonts w:ascii="Times New Roman" w:hAnsi="Times New Roman"/>
          <w:lang w:val="en-US" w:eastAsia="en-US"/>
        </w:rPr>
        <w:t xml:space="preserve"> Light Pole LED Light </w:t>
      </w:r>
      <w:proofErr w:type="gramStart"/>
      <w:r>
        <w:rPr>
          <w:rFonts w:ascii="Times New Roman" w:hAnsi="Times New Roman"/>
          <w:lang w:val="en-US" w:eastAsia="en-US"/>
        </w:rPr>
        <w:t>Fixtures</w:t>
      </w:r>
      <w:r w:rsidR="003B60E4" w:rsidRPr="00970854">
        <w:rPr>
          <w:rFonts w:ascii="Times New Roman" w:hAnsi="Times New Roman"/>
          <w:lang w:val="en-US" w:eastAsia="en-US"/>
        </w:rPr>
        <w:t xml:space="preserve">  </w:t>
      </w:r>
      <w:r w:rsidR="003B60E4">
        <w:rPr>
          <w:rFonts w:ascii="Times New Roman" w:hAnsi="Times New Roman"/>
          <w:lang w:val="en-US" w:eastAsia="en-US"/>
        </w:rPr>
        <w:tab/>
      </w:r>
      <w:proofErr w:type="gramEnd"/>
      <w:r>
        <w:rPr>
          <w:rFonts w:ascii="Times New Roman" w:hAnsi="Times New Roman"/>
          <w:lang w:val="en-US" w:eastAsia="en-US"/>
        </w:rPr>
        <w:tab/>
      </w:r>
      <w:r>
        <w:rPr>
          <w:rFonts w:ascii="Times New Roman" w:hAnsi="Times New Roman"/>
          <w:lang w:val="en-US" w:eastAsia="en-US"/>
        </w:rPr>
        <w:tab/>
      </w:r>
      <w:r w:rsidR="003B60E4" w:rsidRPr="00970854">
        <w:rPr>
          <w:rFonts w:ascii="Times New Roman" w:hAnsi="Times New Roman"/>
          <w:b/>
          <w:u w:val="single"/>
          <w:lang w:val="en-US" w:eastAsia="en-US"/>
        </w:rPr>
        <w:t>$                                         .</w:t>
      </w:r>
    </w:p>
    <w:p w14:paraId="37E831B7" w14:textId="77777777" w:rsidR="00DA1320" w:rsidRDefault="00DA1320" w:rsidP="00DA1320">
      <w:pPr>
        <w:pStyle w:val="ListParagraph"/>
        <w:rPr>
          <w:rFonts w:ascii="Times New Roman" w:hAnsi="Times New Roman"/>
        </w:rPr>
      </w:pPr>
    </w:p>
    <w:p w14:paraId="04A7E426" w14:textId="2EFA10AD" w:rsidR="00DA1320" w:rsidRPr="00DB7084" w:rsidRDefault="00DA1320"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Spare Light Fixtures per Appendix D:</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F5AE64E" w14:textId="77777777" w:rsidR="00DB7084" w:rsidRPr="00970854" w:rsidRDefault="00DB7084" w:rsidP="00DB7084">
      <w:pPr>
        <w:pStyle w:val="ListParagraph1"/>
        <w:spacing w:after="240"/>
        <w:ind w:left="0"/>
        <w:rPr>
          <w:rFonts w:ascii="Times New Roman" w:hAnsi="Times New Roman"/>
          <w:lang w:val="en-US" w:eastAsia="en-US"/>
        </w:rPr>
      </w:pPr>
    </w:p>
    <w:p w14:paraId="2AE18CD0" w14:textId="7AB1F302" w:rsidR="003B60E4" w:rsidRPr="00DB7084" w:rsidRDefault="003B60E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7C49881" w14:textId="77777777" w:rsidR="00DB7084" w:rsidRPr="00970854" w:rsidRDefault="00DB7084" w:rsidP="00DB7084">
      <w:pPr>
        <w:pStyle w:val="ListParagraph1"/>
        <w:spacing w:after="240"/>
        <w:ind w:left="0"/>
        <w:rPr>
          <w:rFonts w:ascii="Times New Roman" w:hAnsi="Times New Roman"/>
          <w:lang w:val="en-US" w:eastAsia="en-US"/>
        </w:rPr>
      </w:pPr>
    </w:p>
    <w:p w14:paraId="29E3D364" w14:textId="1DC79094" w:rsidR="00A367EC" w:rsidRPr="00970854" w:rsidRDefault="00DB7084"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Sub-</w:t>
      </w:r>
      <w:r w:rsidR="00F64DC5">
        <w:rPr>
          <w:rFonts w:ascii="Times New Roman" w:hAnsi="Times New Roman"/>
          <w:lang w:val="en-US" w:eastAsia="en-US"/>
        </w:rPr>
        <w:t xml:space="preserve">Total </w:t>
      </w:r>
      <w:r w:rsidR="00A367EC" w:rsidRPr="00970854">
        <w:rPr>
          <w:rFonts w:ascii="Times New Roman" w:hAnsi="Times New Roman"/>
          <w:lang w:val="en-US" w:eastAsia="en-US"/>
        </w:rPr>
        <w:t xml:space="preserve">Costs:          </w:t>
      </w:r>
      <w:r w:rsidR="00A367EC">
        <w:rPr>
          <w:rFonts w:ascii="Times New Roman" w:hAnsi="Times New Roman"/>
          <w:lang w:val="en-US" w:eastAsia="en-US"/>
        </w:rPr>
        <w:t xml:space="preserve"> </w:t>
      </w:r>
      <w:r w:rsidR="00F64DC5">
        <w:rPr>
          <w:rFonts w:ascii="Times New Roman" w:hAnsi="Times New Roman"/>
          <w:lang w:val="en-US" w:eastAsia="en-US"/>
        </w:rPr>
        <w:tab/>
      </w:r>
      <w:r w:rsidR="00F64DC5">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00A367EC" w:rsidRPr="00970854">
        <w:rPr>
          <w:rFonts w:ascii="Times New Roman" w:hAnsi="Times New Roman"/>
          <w:lang w:val="en-US" w:eastAsia="en-US"/>
        </w:rPr>
        <w:t xml:space="preserve"> </w:t>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24317647" w14:textId="24BD91FA" w:rsidR="00A367EC" w:rsidRDefault="00A367EC" w:rsidP="00A367EC">
      <w:pPr>
        <w:pStyle w:val="ListParagraph1"/>
        <w:ind w:left="1440"/>
        <w:rPr>
          <w:rFonts w:ascii="Times New Roman" w:hAnsi="Times New Roman"/>
          <w:lang w:val="en-US" w:eastAsia="en-US"/>
        </w:rPr>
      </w:pPr>
    </w:p>
    <w:p w14:paraId="1795DF2B" w14:textId="77777777" w:rsidR="00DB7084" w:rsidRPr="00970854" w:rsidRDefault="00DB7084" w:rsidP="00A367EC">
      <w:pPr>
        <w:pStyle w:val="ListParagraph1"/>
        <w:ind w:left="1440"/>
        <w:rPr>
          <w:rFonts w:ascii="Times New Roman" w:hAnsi="Times New Roman"/>
          <w:lang w:val="en-US" w:eastAsia="en-US"/>
        </w:rPr>
      </w:pPr>
    </w:p>
    <w:p w14:paraId="18933832" w14:textId="637D6D77" w:rsidR="00A367EC" w:rsidRPr="00970854" w:rsidRDefault="00A367EC" w:rsidP="00A367EC">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sidR="00DB7084">
        <w:rPr>
          <w:rFonts w:ascii="Times New Roman" w:hAnsi="Times New Roman"/>
          <w:lang w:val="en-US" w:eastAsia="en-US"/>
        </w:rPr>
        <w:t xml:space="preserve"> Contingency</w:t>
      </w:r>
      <w:proofErr w:type="gramStart"/>
      <w:r w:rsidR="00DB7084">
        <w:rPr>
          <w:rFonts w:ascii="Times New Roman" w:hAnsi="Times New Roman"/>
          <w:lang w:val="en-US" w:eastAsia="en-US"/>
        </w:rPr>
        <w:tab/>
      </w:r>
      <w:r w:rsidRPr="00970854">
        <w:rPr>
          <w:rFonts w:ascii="Times New Roman" w:hAnsi="Times New Roman"/>
          <w:lang w:val="en-US" w:eastAsia="en-US"/>
        </w:rPr>
        <w:t xml:space="preserve">  </w:t>
      </w:r>
      <w:r w:rsidR="00F64DC5">
        <w:rPr>
          <w:rFonts w:ascii="Times New Roman" w:hAnsi="Times New Roman"/>
          <w:b/>
          <w:u w:val="single"/>
          <w:lang w:val="en-US" w:eastAsia="en-US"/>
        </w:rPr>
        <w:t>$</w:t>
      </w:r>
      <w:proofErr w:type="gramEnd"/>
      <w:r w:rsidR="00F64DC5">
        <w:rPr>
          <w:rFonts w:ascii="Times New Roman" w:hAnsi="Times New Roman"/>
          <w:b/>
          <w:u w:val="single"/>
          <w:lang w:val="en-US" w:eastAsia="en-US"/>
        </w:rPr>
        <w:t xml:space="preserve">  </w:t>
      </w:r>
      <w:r w:rsidR="00DB7084">
        <w:rPr>
          <w:rFonts w:ascii="Times New Roman" w:hAnsi="Times New Roman"/>
          <w:b/>
          <w:u w:val="single"/>
          <w:lang w:val="en-US" w:eastAsia="en-US"/>
        </w:rPr>
        <w:t>5</w:t>
      </w:r>
      <w:r w:rsidRPr="00970854">
        <w:rPr>
          <w:rFonts w:ascii="Times New Roman" w:hAnsi="Times New Roman"/>
          <w:b/>
          <w:u w:val="single"/>
          <w:lang w:val="en-US" w:eastAsia="en-US"/>
        </w:rPr>
        <w:t xml:space="preserve">,000.00  </w:t>
      </w:r>
      <w:r w:rsidR="00DB7084">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
    <w:p w14:paraId="62DF84B1" w14:textId="77777777" w:rsidR="00A367EC" w:rsidRDefault="00A367EC" w:rsidP="00A367EC">
      <w:pPr>
        <w:pStyle w:val="ListParagraph1"/>
        <w:ind w:left="1440"/>
        <w:rPr>
          <w:rFonts w:ascii="Times New Roman" w:hAnsi="Times New Roman"/>
          <w:b/>
          <w:lang w:val="en-US" w:eastAsia="en-US"/>
        </w:rPr>
      </w:pPr>
    </w:p>
    <w:p w14:paraId="33F272C9" w14:textId="77777777" w:rsidR="00A367EC" w:rsidRPr="00970854" w:rsidRDefault="00A367EC" w:rsidP="00A367EC">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co</w:t>
      </w:r>
      <w:r w:rsidR="009976C3">
        <w:rPr>
          <w:rFonts w:ascii="Times New Roman" w:hAnsi="Times New Roman"/>
          <w:lang w:val="en-US" w:eastAsia="en-US"/>
        </w:rPr>
        <w:t>ntractors responsibility to do</w:t>
      </w:r>
      <w:r w:rsidRPr="00970854">
        <w:rPr>
          <w:rFonts w:ascii="Times New Roman" w:hAnsi="Times New Roman"/>
          <w:lang w:val="en-US" w:eastAsia="en-US"/>
        </w:rPr>
        <w:t xml:space="preserve"> reasonable due diligence </w:t>
      </w:r>
      <w:r w:rsidR="009976C3">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772A65DA" w14:textId="77777777" w:rsidR="00A367EC" w:rsidRPr="00970854" w:rsidRDefault="00A367EC" w:rsidP="00A367EC">
      <w:pPr>
        <w:pStyle w:val="ListParagraph1"/>
        <w:ind w:left="1440"/>
        <w:rPr>
          <w:rFonts w:ascii="Times New Roman" w:hAnsi="Times New Roman"/>
          <w:lang w:val="en-US" w:eastAsia="en-US"/>
        </w:rPr>
      </w:pPr>
    </w:p>
    <w:p w14:paraId="30925E6C" w14:textId="2E550175" w:rsidR="00A367EC" w:rsidRPr="00F64DC5" w:rsidRDefault="00F64DC5" w:rsidP="00F64DC5">
      <w:pPr>
        <w:pStyle w:val="ListParagraph1"/>
        <w:numPr>
          <w:ilvl w:val="1"/>
          <w:numId w:val="20"/>
        </w:numPr>
        <w:rPr>
          <w:rFonts w:ascii="Times New Roman" w:hAnsi="Times New Roman"/>
          <w:b/>
          <w:lang w:val="en-US" w:eastAsia="en-US"/>
        </w:rPr>
      </w:pPr>
      <w:r>
        <w:rPr>
          <w:rFonts w:ascii="Times New Roman" w:hAnsi="Times New Roman"/>
          <w:b/>
          <w:lang w:val="en-US" w:eastAsia="en-US"/>
        </w:rPr>
        <w:t xml:space="preserve">Total </w:t>
      </w:r>
      <w:r w:rsidR="00DB7084">
        <w:rPr>
          <w:rFonts w:ascii="Times New Roman" w:hAnsi="Times New Roman"/>
          <w:b/>
          <w:lang w:val="en-US" w:eastAsia="en-US"/>
        </w:rPr>
        <w:t>WCC LED Exterior Lighting Upgrade</w:t>
      </w:r>
      <w:r>
        <w:rPr>
          <w:rFonts w:ascii="Times New Roman" w:hAnsi="Times New Roman"/>
          <w:b/>
          <w:lang w:val="en-US" w:eastAsia="en-US"/>
        </w:rPr>
        <w:t xml:space="preserve"> Costs:</w:t>
      </w:r>
      <w:r w:rsidR="00A367EC" w:rsidRPr="00F64DC5">
        <w:rPr>
          <w:rFonts w:ascii="Times New Roman" w:hAnsi="Times New Roman"/>
          <w:b/>
          <w:lang w:val="en-US" w:eastAsia="en-US"/>
        </w:rPr>
        <w:t xml:space="preserve">  </w:t>
      </w:r>
      <w:r w:rsidR="00DB7084">
        <w:rPr>
          <w:rFonts w:ascii="Times New Roman" w:hAnsi="Times New Roman"/>
          <w:b/>
          <w:lang w:val="en-US" w:eastAsia="en-US"/>
        </w:rPr>
        <w:tab/>
      </w:r>
      <w:r w:rsidR="00A367EC" w:rsidRPr="00F64DC5">
        <w:rPr>
          <w:rFonts w:ascii="Times New Roman" w:hAnsi="Times New Roman"/>
          <w:b/>
          <w:lang w:val="en-US" w:eastAsia="en-US"/>
        </w:rPr>
        <w:t xml:space="preserve"> </w:t>
      </w:r>
      <w:r w:rsidR="00A367EC" w:rsidRPr="00F64DC5">
        <w:rPr>
          <w:rFonts w:ascii="Times New Roman" w:hAnsi="Times New Roman"/>
          <w:b/>
          <w:u w:val="single"/>
          <w:lang w:val="en-US" w:eastAsia="en-US"/>
        </w:rPr>
        <w:t xml:space="preserve">$                                       </w:t>
      </w:r>
      <w:proofErr w:type="gramStart"/>
      <w:r w:rsidR="00A367EC" w:rsidRPr="00F64DC5">
        <w:rPr>
          <w:rFonts w:ascii="Times New Roman" w:hAnsi="Times New Roman"/>
          <w:b/>
          <w:u w:val="single"/>
          <w:lang w:val="en-US" w:eastAsia="en-US"/>
        </w:rPr>
        <w:t xml:space="preserve">  .</w:t>
      </w:r>
      <w:proofErr w:type="gramEnd"/>
    </w:p>
    <w:p w14:paraId="7A3D2362" w14:textId="77777777" w:rsidR="00A367EC" w:rsidRPr="00970854" w:rsidRDefault="00A367EC" w:rsidP="00A367EC">
      <w:pPr>
        <w:pStyle w:val="ListParagraph"/>
        <w:ind w:left="1080"/>
        <w:rPr>
          <w:rFonts w:ascii="Times New Roman" w:hAnsi="Times New Roman" w:cs="Times New Roman"/>
        </w:rPr>
      </w:pPr>
    </w:p>
    <w:p w14:paraId="168351C0" w14:textId="77777777" w:rsidR="00A367EC" w:rsidRPr="00970854" w:rsidRDefault="00A367EC" w:rsidP="00A367EC">
      <w:pPr>
        <w:pStyle w:val="ListParagraph1"/>
        <w:ind w:left="1440"/>
        <w:rPr>
          <w:rFonts w:ascii="Times New Roman" w:hAnsi="Times New Roman"/>
          <w:lang w:val="en-US" w:eastAsia="en-US"/>
        </w:rPr>
      </w:pPr>
    </w:p>
    <w:p w14:paraId="46E40300" w14:textId="77777777"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4A9F1868"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6"/>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54782E70" w14:textId="77777777" w:rsidR="004E37B6" w:rsidRDefault="004E37B6" w:rsidP="00DE48BB">
      <w:pPr>
        <w:spacing w:before="27"/>
        <w:ind w:left="2784"/>
        <w:rPr>
          <w:rFonts w:ascii="Arial" w:hAnsi="Arial" w:cs="Arial"/>
          <w:b/>
          <w:spacing w:val="15"/>
        </w:rPr>
      </w:pPr>
    </w:p>
    <w:p w14:paraId="537E219F" w14:textId="13AAD459"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BD636F">
        <w:rPr>
          <w:rFonts w:ascii="Arial" w:hAnsi="Arial" w:cs="Arial"/>
          <w:b/>
          <w:sz w:val="28"/>
          <w:szCs w:val="28"/>
        </w:rPr>
        <w:t xml:space="preserve">:  </w:t>
      </w:r>
      <w:r w:rsidR="003907BA">
        <w:rPr>
          <w:rFonts w:ascii="Arial" w:hAnsi="Arial" w:cs="Arial"/>
          <w:b/>
          <w:sz w:val="28"/>
          <w:szCs w:val="28"/>
        </w:rPr>
        <w:t>Specific Project Scope Information</w:t>
      </w:r>
    </w:p>
    <w:p w14:paraId="42DF350F" w14:textId="77777777" w:rsidR="003907BA" w:rsidRPr="00567C21" w:rsidRDefault="003907BA"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color w:val="365F91" w:themeColor="accent1" w:themeShade="BF"/>
          <w:sz w:val="28"/>
          <w:szCs w:val="28"/>
        </w:rPr>
      </w:pPr>
    </w:p>
    <w:tbl>
      <w:tblPr>
        <w:tblStyle w:val="TableGrid0"/>
        <w:tblW w:w="0" w:type="auto"/>
        <w:tblInd w:w="432" w:type="dxa"/>
        <w:tblLook w:val="04A0" w:firstRow="1" w:lastRow="0" w:firstColumn="1" w:lastColumn="0" w:noHBand="0" w:noVBand="1"/>
      </w:tblPr>
      <w:tblGrid>
        <w:gridCol w:w="1611"/>
        <w:gridCol w:w="3668"/>
        <w:gridCol w:w="2482"/>
        <w:gridCol w:w="2507"/>
      </w:tblGrid>
      <w:tr w:rsidR="00697B98" w:rsidRPr="00697B98" w14:paraId="74B94CAB" w14:textId="77777777" w:rsidTr="003907BA">
        <w:tc>
          <w:tcPr>
            <w:tcW w:w="1273" w:type="dxa"/>
          </w:tcPr>
          <w:p w14:paraId="7FA56807" w14:textId="6CE2E0D6"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No.</w:t>
            </w:r>
          </w:p>
        </w:tc>
        <w:tc>
          <w:tcPr>
            <w:tcW w:w="3861" w:type="dxa"/>
          </w:tcPr>
          <w:p w14:paraId="0794D772" w14:textId="6C561743"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Description</w:t>
            </w:r>
          </w:p>
        </w:tc>
        <w:tc>
          <w:tcPr>
            <w:tcW w:w="2567" w:type="dxa"/>
          </w:tcPr>
          <w:p w14:paraId="7419F07A" w14:textId="3A2BA681"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Quantity</w:t>
            </w:r>
          </w:p>
        </w:tc>
        <w:tc>
          <w:tcPr>
            <w:tcW w:w="2567" w:type="dxa"/>
          </w:tcPr>
          <w:p w14:paraId="222B5DC6" w14:textId="1FFBD9AD"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Location</w:t>
            </w:r>
          </w:p>
        </w:tc>
      </w:tr>
      <w:tr w:rsidR="00697B98" w:rsidRPr="00697B98" w14:paraId="2D11DC69" w14:textId="77777777" w:rsidTr="003907BA">
        <w:tc>
          <w:tcPr>
            <w:tcW w:w="1273" w:type="dxa"/>
          </w:tcPr>
          <w:p w14:paraId="03BF30DD" w14:textId="1BDA971E"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1</w:t>
            </w:r>
          </w:p>
        </w:tc>
        <w:tc>
          <w:tcPr>
            <w:tcW w:w="3861" w:type="dxa"/>
          </w:tcPr>
          <w:p w14:paraId="3F72BCC6" w14:textId="77777777" w:rsidR="003907BA" w:rsidRPr="00697B98" w:rsidRDefault="003907BA" w:rsidP="003907BA">
            <w:pPr>
              <w:pStyle w:val="Default"/>
              <w:rPr>
                <w:rFonts w:ascii="Arial" w:hAnsi="Arial" w:cs="Arial"/>
                <w:color w:val="auto"/>
              </w:rPr>
            </w:pPr>
          </w:p>
          <w:tbl>
            <w:tblPr>
              <w:tblW w:w="0" w:type="auto"/>
              <w:tblBorders>
                <w:top w:val="nil"/>
                <w:left w:val="nil"/>
                <w:bottom w:val="nil"/>
                <w:right w:val="nil"/>
              </w:tblBorders>
              <w:tblLook w:val="0000" w:firstRow="0" w:lastRow="0" w:firstColumn="0" w:lastColumn="0" w:noHBand="0" w:noVBand="0"/>
            </w:tblPr>
            <w:tblGrid>
              <w:gridCol w:w="3452"/>
            </w:tblGrid>
            <w:tr w:rsidR="00697B98" w:rsidRPr="00697B98" w14:paraId="11E353C3" w14:textId="77777777">
              <w:trPr>
                <w:trHeight w:val="361"/>
              </w:trPr>
              <w:tc>
                <w:tcPr>
                  <w:tcW w:w="0" w:type="auto"/>
                </w:tcPr>
                <w:p w14:paraId="2FC0C8C7" w14:textId="77777777" w:rsidR="003907BA" w:rsidRPr="00697B98" w:rsidRDefault="003907BA" w:rsidP="003907BA">
                  <w:pPr>
                    <w:pStyle w:val="Default"/>
                    <w:rPr>
                      <w:rFonts w:ascii="Arial" w:hAnsi="Arial" w:cs="Arial"/>
                      <w:color w:val="auto"/>
                    </w:rPr>
                  </w:pPr>
                  <w:r w:rsidRPr="00697B98">
                    <w:rPr>
                      <w:rFonts w:ascii="Arial" w:hAnsi="Arial" w:cs="Arial"/>
                      <w:color w:val="auto"/>
                    </w:rPr>
                    <w:t xml:space="preserve"> Bollard Fixtures- Remove Existing Lamp and Ballast. Install Green Creative 25W HID Retrofit Lamp (25HID/850/277V/EX39) in existing fixture. </w:t>
                  </w:r>
                </w:p>
              </w:tc>
            </w:tr>
          </w:tbl>
          <w:p w14:paraId="58C241C2" w14:textId="77777777"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p>
        </w:tc>
        <w:tc>
          <w:tcPr>
            <w:tcW w:w="2567" w:type="dxa"/>
          </w:tcPr>
          <w:p w14:paraId="2F61A783" w14:textId="52178231" w:rsidR="003907BA" w:rsidRPr="00697B98" w:rsidRDefault="00697B98"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8</w:t>
            </w:r>
          </w:p>
        </w:tc>
        <w:tc>
          <w:tcPr>
            <w:tcW w:w="2567" w:type="dxa"/>
          </w:tcPr>
          <w:p w14:paraId="506425FB" w14:textId="13CCF9BC" w:rsidR="003907BA" w:rsidRPr="00DA1320" w:rsidRDefault="00697B98" w:rsidP="001F2584">
            <w:pPr>
              <w:widowControl w:val="0"/>
              <w:tabs>
                <w:tab w:val="left" w:pos="1099"/>
                <w:tab w:val="left" w:pos="1100"/>
                <w:tab w:val="left" w:pos="8316"/>
              </w:tabs>
              <w:autoSpaceDE w:val="0"/>
              <w:autoSpaceDN w:val="0"/>
              <w:spacing w:before="94" w:after="120"/>
              <w:ind w:right="1008"/>
              <w:rPr>
                <w:rFonts w:ascii="Arial" w:hAnsi="Arial" w:cs="Arial"/>
                <w:bCs/>
                <w:sz w:val="24"/>
                <w:szCs w:val="24"/>
              </w:rPr>
            </w:pPr>
            <w:r w:rsidRPr="00DA1320">
              <w:rPr>
                <w:rFonts w:ascii="Arial" w:hAnsi="Arial" w:cs="Arial"/>
                <w:bCs/>
                <w:sz w:val="24"/>
                <w:szCs w:val="24"/>
              </w:rPr>
              <w:t>Walkways</w:t>
            </w:r>
          </w:p>
        </w:tc>
      </w:tr>
      <w:tr w:rsidR="00697B98" w:rsidRPr="00697B98" w14:paraId="217DA810" w14:textId="77777777" w:rsidTr="003907BA">
        <w:tc>
          <w:tcPr>
            <w:tcW w:w="1273" w:type="dxa"/>
          </w:tcPr>
          <w:p w14:paraId="214173E6" w14:textId="2BE42880"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2</w:t>
            </w:r>
          </w:p>
        </w:tc>
        <w:tc>
          <w:tcPr>
            <w:tcW w:w="3861" w:type="dxa"/>
          </w:tcPr>
          <w:p w14:paraId="74BA4D12" w14:textId="77777777" w:rsidR="00697B98" w:rsidRPr="00697B98" w:rsidRDefault="00697B98" w:rsidP="00697B98">
            <w:pPr>
              <w:pStyle w:val="Default"/>
              <w:rPr>
                <w:rFonts w:ascii="Arial" w:hAnsi="Arial" w:cs="Arial"/>
                <w:color w:val="auto"/>
              </w:rPr>
            </w:pPr>
          </w:p>
          <w:tbl>
            <w:tblPr>
              <w:tblW w:w="0" w:type="auto"/>
              <w:tblBorders>
                <w:top w:val="nil"/>
                <w:left w:val="nil"/>
                <w:bottom w:val="nil"/>
                <w:right w:val="nil"/>
              </w:tblBorders>
              <w:tblLook w:val="0000" w:firstRow="0" w:lastRow="0" w:firstColumn="0" w:lastColumn="0" w:noHBand="0" w:noVBand="0"/>
            </w:tblPr>
            <w:tblGrid>
              <w:gridCol w:w="3452"/>
            </w:tblGrid>
            <w:tr w:rsidR="00697B98" w:rsidRPr="00697B98" w14:paraId="6471B77F" w14:textId="77777777">
              <w:trPr>
                <w:trHeight w:val="230"/>
              </w:trPr>
              <w:tc>
                <w:tcPr>
                  <w:tcW w:w="0" w:type="auto"/>
                </w:tcPr>
                <w:p w14:paraId="2A2B914B" w14:textId="5EBEE8B9" w:rsidR="00697B98" w:rsidRPr="00697B98" w:rsidRDefault="00697B98" w:rsidP="00697B98">
                  <w:pPr>
                    <w:pStyle w:val="Default"/>
                    <w:rPr>
                      <w:rFonts w:ascii="Arial" w:hAnsi="Arial" w:cs="Arial"/>
                      <w:color w:val="auto"/>
                    </w:rPr>
                  </w:pPr>
                  <w:r w:rsidRPr="00697B98">
                    <w:rPr>
                      <w:rFonts w:ascii="Arial" w:hAnsi="Arial" w:cs="Arial"/>
                      <w:color w:val="auto"/>
                    </w:rPr>
                    <w:t xml:space="preserve"> 10' Poles - Design and Manufacture Pole Adapter (square to Tenon). Install Adapter and run wire to new fixture.</w:t>
                  </w:r>
                </w:p>
              </w:tc>
            </w:tr>
          </w:tbl>
          <w:p w14:paraId="67080A88" w14:textId="77777777"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p>
        </w:tc>
        <w:tc>
          <w:tcPr>
            <w:tcW w:w="2567" w:type="dxa"/>
          </w:tcPr>
          <w:p w14:paraId="3A88E44A" w14:textId="4ECE74FE" w:rsidR="003907BA" w:rsidRPr="00697B98" w:rsidRDefault="00697B98"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57</w:t>
            </w:r>
          </w:p>
        </w:tc>
        <w:tc>
          <w:tcPr>
            <w:tcW w:w="2567" w:type="dxa"/>
          </w:tcPr>
          <w:p w14:paraId="30AABF67" w14:textId="2EDD52C9" w:rsidR="003907BA" w:rsidRPr="00DA1320" w:rsidRDefault="00697B98" w:rsidP="001F2584">
            <w:pPr>
              <w:widowControl w:val="0"/>
              <w:tabs>
                <w:tab w:val="left" w:pos="1099"/>
                <w:tab w:val="left" w:pos="1100"/>
                <w:tab w:val="left" w:pos="8316"/>
              </w:tabs>
              <w:autoSpaceDE w:val="0"/>
              <w:autoSpaceDN w:val="0"/>
              <w:spacing w:before="94" w:after="120"/>
              <w:ind w:right="1008"/>
              <w:rPr>
                <w:rFonts w:ascii="Arial" w:hAnsi="Arial" w:cs="Arial"/>
                <w:bCs/>
                <w:sz w:val="24"/>
                <w:szCs w:val="24"/>
              </w:rPr>
            </w:pPr>
            <w:r w:rsidRPr="00DA1320">
              <w:rPr>
                <w:rFonts w:ascii="Arial" w:hAnsi="Arial" w:cs="Arial"/>
                <w:bCs/>
                <w:sz w:val="24"/>
                <w:szCs w:val="24"/>
              </w:rPr>
              <w:t>Walkways</w:t>
            </w:r>
          </w:p>
        </w:tc>
      </w:tr>
      <w:tr w:rsidR="00697B98" w:rsidRPr="00697B98" w14:paraId="17F8AD3D" w14:textId="77777777" w:rsidTr="003907BA">
        <w:tc>
          <w:tcPr>
            <w:tcW w:w="1273" w:type="dxa"/>
          </w:tcPr>
          <w:p w14:paraId="6CA538E3" w14:textId="6AF27EBB"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3</w:t>
            </w:r>
          </w:p>
        </w:tc>
        <w:tc>
          <w:tcPr>
            <w:tcW w:w="3861" w:type="dxa"/>
          </w:tcPr>
          <w:p w14:paraId="4F5EBCCA" w14:textId="77777777" w:rsidR="00697B98" w:rsidRPr="00697B98" w:rsidRDefault="00697B98" w:rsidP="00697B98">
            <w:pPr>
              <w:pStyle w:val="Default"/>
              <w:rPr>
                <w:rFonts w:ascii="Arial" w:hAnsi="Arial" w:cs="Arial"/>
                <w:color w:val="auto"/>
              </w:rPr>
            </w:pPr>
          </w:p>
          <w:tbl>
            <w:tblPr>
              <w:tblW w:w="0" w:type="auto"/>
              <w:tblBorders>
                <w:top w:val="nil"/>
                <w:left w:val="nil"/>
                <w:bottom w:val="nil"/>
                <w:right w:val="nil"/>
              </w:tblBorders>
              <w:tblLook w:val="0000" w:firstRow="0" w:lastRow="0" w:firstColumn="0" w:lastColumn="0" w:noHBand="0" w:noVBand="0"/>
            </w:tblPr>
            <w:tblGrid>
              <w:gridCol w:w="3452"/>
            </w:tblGrid>
            <w:tr w:rsidR="00697B98" w:rsidRPr="00697B98" w14:paraId="675ED1AD" w14:textId="77777777">
              <w:trPr>
                <w:trHeight w:val="230"/>
              </w:trPr>
              <w:tc>
                <w:tcPr>
                  <w:tcW w:w="0" w:type="auto"/>
                </w:tcPr>
                <w:p w14:paraId="007D70D8" w14:textId="77777777" w:rsidR="00697B98" w:rsidRPr="00697B98" w:rsidRDefault="00697B98" w:rsidP="00697B98">
                  <w:pPr>
                    <w:pStyle w:val="Default"/>
                    <w:rPr>
                      <w:rFonts w:ascii="Arial" w:hAnsi="Arial" w:cs="Arial"/>
                      <w:color w:val="auto"/>
                    </w:rPr>
                  </w:pPr>
                  <w:r w:rsidRPr="00697B98">
                    <w:rPr>
                      <w:rFonts w:ascii="Arial" w:hAnsi="Arial" w:cs="Arial"/>
                      <w:color w:val="auto"/>
                    </w:rPr>
                    <w:t xml:space="preserve"> 10' Poles - Install 78W 5000K RAB Pole Top Fixture ALED5T78 on New Pole Adapter.</w:t>
                  </w:r>
                </w:p>
              </w:tc>
            </w:tr>
          </w:tbl>
          <w:p w14:paraId="19845CD2" w14:textId="77777777" w:rsidR="003907BA" w:rsidRPr="00697B98" w:rsidRDefault="003907BA"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p>
        </w:tc>
        <w:tc>
          <w:tcPr>
            <w:tcW w:w="2567" w:type="dxa"/>
          </w:tcPr>
          <w:p w14:paraId="05E99D9D" w14:textId="61BA5F4F" w:rsidR="003907BA" w:rsidRPr="00697B98" w:rsidRDefault="00697B98"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sidRPr="00697B98">
              <w:rPr>
                <w:rFonts w:ascii="Arial" w:hAnsi="Arial" w:cs="Arial"/>
                <w:b/>
                <w:sz w:val="24"/>
                <w:szCs w:val="24"/>
              </w:rPr>
              <w:t>57</w:t>
            </w:r>
          </w:p>
        </w:tc>
        <w:tc>
          <w:tcPr>
            <w:tcW w:w="2567" w:type="dxa"/>
          </w:tcPr>
          <w:p w14:paraId="6E5041C9" w14:textId="5244A7E7" w:rsidR="003907BA" w:rsidRPr="00DA1320" w:rsidRDefault="00697B98" w:rsidP="001F2584">
            <w:pPr>
              <w:widowControl w:val="0"/>
              <w:tabs>
                <w:tab w:val="left" w:pos="1099"/>
                <w:tab w:val="left" w:pos="1100"/>
                <w:tab w:val="left" w:pos="8316"/>
              </w:tabs>
              <w:autoSpaceDE w:val="0"/>
              <w:autoSpaceDN w:val="0"/>
              <w:spacing w:before="94" w:after="120"/>
              <w:ind w:right="1008"/>
              <w:rPr>
                <w:rFonts w:ascii="Arial" w:hAnsi="Arial" w:cs="Arial"/>
                <w:bCs/>
                <w:sz w:val="24"/>
                <w:szCs w:val="24"/>
              </w:rPr>
            </w:pPr>
            <w:r w:rsidRPr="00DA1320">
              <w:rPr>
                <w:rFonts w:ascii="Arial" w:hAnsi="Arial" w:cs="Arial"/>
                <w:bCs/>
                <w:sz w:val="24"/>
                <w:szCs w:val="24"/>
              </w:rPr>
              <w:t>Walkways</w:t>
            </w:r>
          </w:p>
        </w:tc>
      </w:tr>
      <w:tr w:rsidR="00DA1320" w:rsidRPr="00697B98" w14:paraId="14F7A694" w14:textId="77777777" w:rsidTr="003907BA">
        <w:tc>
          <w:tcPr>
            <w:tcW w:w="1273" w:type="dxa"/>
          </w:tcPr>
          <w:p w14:paraId="5E7B225E" w14:textId="7BBE2C3E" w:rsidR="00DA1320" w:rsidRPr="00697B98" w:rsidRDefault="00DA1320"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Pr>
                <w:rFonts w:ascii="Arial" w:hAnsi="Arial" w:cs="Arial"/>
                <w:b/>
                <w:sz w:val="24"/>
                <w:szCs w:val="24"/>
              </w:rPr>
              <w:t>4</w:t>
            </w:r>
          </w:p>
        </w:tc>
        <w:tc>
          <w:tcPr>
            <w:tcW w:w="3861" w:type="dxa"/>
          </w:tcPr>
          <w:p w14:paraId="34E25048" w14:textId="70334A36" w:rsidR="00DA1320" w:rsidRPr="00697B98" w:rsidRDefault="00DA1320" w:rsidP="00697B98">
            <w:pPr>
              <w:pStyle w:val="Default"/>
              <w:rPr>
                <w:rFonts w:ascii="Arial" w:hAnsi="Arial" w:cs="Arial"/>
                <w:color w:val="auto"/>
              </w:rPr>
            </w:pPr>
            <w:r>
              <w:rPr>
                <w:rFonts w:ascii="Arial" w:hAnsi="Arial" w:cs="Arial"/>
                <w:color w:val="auto"/>
              </w:rPr>
              <w:t xml:space="preserve"> Spare Bollard LED Light Fixture</w:t>
            </w:r>
          </w:p>
        </w:tc>
        <w:tc>
          <w:tcPr>
            <w:tcW w:w="2567" w:type="dxa"/>
          </w:tcPr>
          <w:p w14:paraId="692EB5B7" w14:textId="65D9BC98" w:rsidR="00DA1320" w:rsidRPr="00697B98" w:rsidRDefault="00DA1320"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Pr>
                <w:rFonts w:ascii="Arial" w:hAnsi="Arial" w:cs="Arial"/>
                <w:b/>
                <w:sz w:val="24"/>
                <w:szCs w:val="24"/>
              </w:rPr>
              <w:t>1</w:t>
            </w:r>
          </w:p>
        </w:tc>
        <w:tc>
          <w:tcPr>
            <w:tcW w:w="2567" w:type="dxa"/>
          </w:tcPr>
          <w:p w14:paraId="3FFE2C56" w14:textId="3F3B6BF9" w:rsidR="00DA1320" w:rsidRPr="00DA1320" w:rsidRDefault="00DA1320" w:rsidP="001F2584">
            <w:pPr>
              <w:widowControl w:val="0"/>
              <w:tabs>
                <w:tab w:val="left" w:pos="1099"/>
                <w:tab w:val="left" w:pos="1100"/>
                <w:tab w:val="left" w:pos="8316"/>
              </w:tabs>
              <w:autoSpaceDE w:val="0"/>
              <w:autoSpaceDN w:val="0"/>
              <w:spacing w:before="94" w:after="120"/>
              <w:ind w:right="1008"/>
              <w:rPr>
                <w:rFonts w:ascii="Arial" w:hAnsi="Arial" w:cs="Arial"/>
                <w:bCs/>
                <w:sz w:val="24"/>
                <w:szCs w:val="24"/>
              </w:rPr>
            </w:pPr>
            <w:r w:rsidRPr="00DA1320">
              <w:rPr>
                <w:rFonts w:ascii="Arial" w:hAnsi="Arial" w:cs="Arial"/>
                <w:bCs/>
                <w:sz w:val="24"/>
                <w:szCs w:val="24"/>
              </w:rPr>
              <w:t>Spare Parts</w:t>
            </w:r>
          </w:p>
        </w:tc>
      </w:tr>
      <w:tr w:rsidR="00DA1320" w:rsidRPr="00697B98" w14:paraId="7788DAEF" w14:textId="77777777" w:rsidTr="003907BA">
        <w:tc>
          <w:tcPr>
            <w:tcW w:w="1273" w:type="dxa"/>
          </w:tcPr>
          <w:p w14:paraId="326FF687" w14:textId="5843ED4C" w:rsidR="00DA1320" w:rsidRDefault="00DA1320"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Pr>
                <w:rFonts w:ascii="Arial" w:hAnsi="Arial" w:cs="Arial"/>
                <w:b/>
                <w:sz w:val="24"/>
                <w:szCs w:val="24"/>
              </w:rPr>
              <w:t>5</w:t>
            </w:r>
          </w:p>
        </w:tc>
        <w:tc>
          <w:tcPr>
            <w:tcW w:w="3861" w:type="dxa"/>
          </w:tcPr>
          <w:p w14:paraId="0C5155AA" w14:textId="3DFDC6D5" w:rsidR="00DA1320" w:rsidRDefault="00DA1320" w:rsidP="00697B98">
            <w:pPr>
              <w:pStyle w:val="Default"/>
              <w:rPr>
                <w:rFonts w:ascii="Arial" w:hAnsi="Arial" w:cs="Arial"/>
                <w:color w:val="auto"/>
              </w:rPr>
            </w:pPr>
            <w:r>
              <w:rPr>
                <w:rFonts w:ascii="Arial" w:hAnsi="Arial" w:cs="Arial"/>
                <w:color w:val="auto"/>
              </w:rPr>
              <w:t xml:space="preserve">Spare Pole LED Light Fixture </w:t>
            </w:r>
          </w:p>
        </w:tc>
        <w:tc>
          <w:tcPr>
            <w:tcW w:w="2567" w:type="dxa"/>
          </w:tcPr>
          <w:p w14:paraId="27500C36" w14:textId="4BC1B9E3" w:rsidR="00DA1320" w:rsidRDefault="00DA1320" w:rsidP="001F2584">
            <w:pPr>
              <w:widowControl w:val="0"/>
              <w:tabs>
                <w:tab w:val="left" w:pos="1099"/>
                <w:tab w:val="left" w:pos="1100"/>
                <w:tab w:val="left" w:pos="8316"/>
              </w:tabs>
              <w:autoSpaceDE w:val="0"/>
              <w:autoSpaceDN w:val="0"/>
              <w:spacing w:before="94" w:after="120"/>
              <w:ind w:right="1008"/>
              <w:rPr>
                <w:rFonts w:ascii="Arial" w:hAnsi="Arial" w:cs="Arial"/>
                <w:b/>
                <w:sz w:val="24"/>
                <w:szCs w:val="24"/>
              </w:rPr>
            </w:pPr>
            <w:r>
              <w:rPr>
                <w:rFonts w:ascii="Arial" w:hAnsi="Arial" w:cs="Arial"/>
                <w:b/>
                <w:sz w:val="24"/>
                <w:szCs w:val="24"/>
              </w:rPr>
              <w:t>2</w:t>
            </w:r>
          </w:p>
        </w:tc>
        <w:tc>
          <w:tcPr>
            <w:tcW w:w="2567" w:type="dxa"/>
          </w:tcPr>
          <w:p w14:paraId="44F148F6" w14:textId="782FC19E" w:rsidR="00DA1320" w:rsidRPr="00DA1320" w:rsidRDefault="00DA1320" w:rsidP="001F2584">
            <w:pPr>
              <w:widowControl w:val="0"/>
              <w:tabs>
                <w:tab w:val="left" w:pos="1099"/>
                <w:tab w:val="left" w:pos="1100"/>
                <w:tab w:val="left" w:pos="8316"/>
              </w:tabs>
              <w:autoSpaceDE w:val="0"/>
              <w:autoSpaceDN w:val="0"/>
              <w:spacing w:before="94" w:after="120"/>
              <w:ind w:right="1008"/>
              <w:rPr>
                <w:rFonts w:ascii="Arial" w:hAnsi="Arial" w:cs="Arial"/>
                <w:bCs/>
                <w:sz w:val="24"/>
                <w:szCs w:val="24"/>
              </w:rPr>
            </w:pPr>
            <w:r w:rsidRPr="00DA1320">
              <w:rPr>
                <w:rFonts w:ascii="Arial" w:hAnsi="Arial" w:cs="Arial"/>
                <w:bCs/>
                <w:sz w:val="24"/>
                <w:szCs w:val="24"/>
              </w:rPr>
              <w:t>Spare Parts</w:t>
            </w:r>
          </w:p>
        </w:tc>
      </w:tr>
    </w:tbl>
    <w:p w14:paraId="219A64AB" w14:textId="65644A2A" w:rsidR="00567C21" w:rsidRPr="00567C21" w:rsidRDefault="00567C21"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color w:val="365F91" w:themeColor="accent1" w:themeShade="BF"/>
          <w:sz w:val="28"/>
          <w:szCs w:val="28"/>
        </w:rPr>
      </w:pP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74EA2F15" w14:textId="05308365" w:rsidR="00CE7097" w:rsidRDefault="00BD636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8432F43" w14:textId="11480C61" w:rsidR="00BD636F" w:rsidRDefault="00CE7097">
      <w:pPr>
        <w:rPr>
          <w:rFonts w:ascii="Arial" w:eastAsia="HiddenHorzOCR" w:hAnsi="Arial" w:cs="Arial"/>
          <w:b/>
          <w:color w:val="1B1B1B"/>
          <w:sz w:val="28"/>
          <w:szCs w:val="28"/>
        </w:rPr>
      </w:pPr>
      <w:r w:rsidRPr="00CE7097">
        <w:rPr>
          <w:rFonts w:ascii="Arial" w:eastAsia="HiddenHorzOCR" w:hAnsi="Arial" w:cs="Arial"/>
          <w:b/>
          <w:noProof/>
          <w:color w:val="1B1B1B"/>
          <w:sz w:val="28"/>
          <w:szCs w:val="28"/>
        </w:rPr>
        <w:lastRenderedPageBreak/>
        <w:drawing>
          <wp:anchor distT="0" distB="0" distL="114300" distR="114300" simplePos="0" relativeHeight="251806720" behindDoc="0" locked="0" layoutInCell="1" allowOverlap="1" wp14:anchorId="140FB2A4" wp14:editId="455930CC">
            <wp:simplePos x="0" y="0"/>
            <wp:positionH relativeFrom="margin">
              <wp:align>left</wp:align>
            </wp:positionH>
            <wp:positionV relativeFrom="paragraph">
              <wp:posOffset>-879097</wp:posOffset>
            </wp:positionV>
            <wp:extent cx="6945549" cy="831469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45549" cy="8314690"/>
                    </a:xfrm>
                    <a:prstGeom prst="rect">
                      <a:avLst/>
                    </a:prstGeom>
                  </pic:spPr>
                </pic:pic>
              </a:graphicData>
            </a:graphic>
            <wp14:sizeRelH relativeFrom="margin">
              <wp14:pctWidth>0</wp14:pctWidth>
            </wp14:sizeRelH>
            <wp14:sizeRelV relativeFrom="margin">
              <wp14:pctHeight>0</wp14:pctHeight>
            </wp14:sizeRelV>
          </wp:anchor>
        </w:drawing>
      </w:r>
    </w:p>
    <w:p w14:paraId="7E1D66F2" w14:textId="4903550A" w:rsidR="00CE7097" w:rsidRDefault="00CE7097">
      <w:pPr>
        <w:rPr>
          <w:rFonts w:ascii="Arial" w:eastAsia="HiddenHorzOCR" w:hAnsi="Arial" w:cs="Arial"/>
          <w:b/>
          <w:color w:val="1B1B1B"/>
          <w:sz w:val="28"/>
          <w:szCs w:val="28"/>
        </w:rPr>
      </w:pPr>
    </w:p>
    <w:p w14:paraId="1FE235AE" w14:textId="44320DE8" w:rsidR="00CE7097" w:rsidRDefault="00CE7097">
      <w:pPr>
        <w:rPr>
          <w:rFonts w:ascii="Arial" w:eastAsia="HiddenHorzOCR" w:hAnsi="Arial" w:cs="Arial"/>
          <w:b/>
          <w:color w:val="1B1B1B"/>
          <w:sz w:val="28"/>
          <w:szCs w:val="28"/>
        </w:rPr>
      </w:pPr>
    </w:p>
    <w:p w14:paraId="4F4C51E0" w14:textId="3DEDDAFD" w:rsidR="00CE7097" w:rsidRDefault="00CE7097">
      <w:pPr>
        <w:rPr>
          <w:rFonts w:ascii="Arial" w:eastAsia="HiddenHorzOCR" w:hAnsi="Arial" w:cs="Arial"/>
          <w:b/>
          <w:color w:val="1B1B1B"/>
          <w:sz w:val="28"/>
          <w:szCs w:val="28"/>
        </w:rPr>
      </w:pPr>
    </w:p>
    <w:p w14:paraId="407F2F76" w14:textId="77777777" w:rsidR="00CE7097" w:rsidRDefault="00CE7097">
      <w:pPr>
        <w:rPr>
          <w:rFonts w:ascii="Arial" w:eastAsia="HiddenHorzOCR" w:hAnsi="Arial" w:cs="Arial"/>
          <w:b/>
          <w:color w:val="1B1B1B"/>
          <w:sz w:val="28"/>
          <w:szCs w:val="28"/>
        </w:rPr>
      </w:pPr>
    </w:p>
    <w:p w14:paraId="17EFE113" w14:textId="77777777" w:rsidR="00CE7097" w:rsidRDefault="00CE7097">
      <w:pPr>
        <w:rPr>
          <w:rFonts w:ascii="Arial" w:eastAsia="HiddenHorzOCR" w:hAnsi="Arial" w:cs="Arial"/>
          <w:b/>
          <w:color w:val="1B1B1B"/>
          <w:sz w:val="28"/>
          <w:szCs w:val="28"/>
        </w:rPr>
      </w:pPr>
    </w:p>
    <w:p w14:paraId="05031D20" w14:textId="77777777" w:rsidR="00CE7097" w:rsidRDefault="00CE7097">
      <w:pPr>
        <w:rPr>
          <w:rFonts w:ascii="Arial" w:eastAsia="HiddenHorzOCR" w:hAnsi="Arial" w:cs="Arial"/>
          <w:b/>
          <w:color w:val="1B1B1B"/>
          <w:sz w:val="28"/>
          <w:szCs w:val="28"/>
        </w:rPr>
      </w:pPr>
    </w:p>
    <w:p w14:paraId="68A7B909" w14:textId="77777777" w:rsidR="00CE7097" w:rsidRDefault="00CE7097">
      <w:pPr>
        <w:rPr>
          <w:rFonts w:ascii="Arial" w:eastAsia="HiddenHorzOCR" w:hAnsi="Arial" w:cs="Arial"/>
          <w:b/>
          <w:color w:val="1B1B1B"/>
          <w:sz w:val="28"/>
          <w:szCs w:val="28"/>
        </w:rPr>
      </w:pPr>
    </w:p>
    <w:p w14:paraId="16776DA4" w14:textId="77777777" w:rsidR="00CE7097" w:rsidRDefault="00CE7097">
      <w:pPr>
        <w:rPr>
          <w:rFonts w:ascii="Arial" w:eastAsia="HiddenHorzOCR" w:hAnsi="Arial" w:cs="Arial"/>
          <w:b/>
          <w:color w:val="1B1B1B"/>
          <w:sz w:val="28"/>
          <w:szCs w:val="28"/>
        </w:rPr>
      </w:pPr>
    </w:p>
    <w:p w14:paraId="2435D5AE" w14:textId="77777777" w:rsidR="00CE7097" w:rsidRDefault="00CE7097">
      <w:pPr>
        <w:rPr>
          <w:rFonts w:ascii="Arial" w:eastAsia="HiddenHorzOCR" w:hAnsi="Arial" w:cs="Arial"/>
          <w:b/>
          <w:color w:val="1B1B1B"/>
          <w:sz w:val="28"/>
          <w:szCs w:val="28"/>
        </w:rPr>
      </w:pPr>
    </w:p>
    <w:p w14:paraId="53E97CCB" w14:textId="77777777" w:rsidR="00CE7097" w:rsidRDefault="00CE709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4C9C60D" w14:textId="77777777" w:rsidR="00CE7097" w:rsidRDefault="00CE7097">
      <w:pPr>
        <w:rPr>
          <w:rFonts w:ascii="Arial" w:eastAsia="HiddenHorzOCR" w:hAnsi="Arial" w:cs="Arial"/>
          <w:b/>
          <w:color w:val="1B1B1B"/>
          <w:sz w:val="28"/>
          <w:szCs w:val="28"/>
        </w:rPr>
      </w:pPr>
      <w:r>
        <w:rPr>
          <w:rFonts w:ascii="Arial" w:eastAsia="HiddenHorzOCR" w:hAnsi="Arial" w:cs="Arial"/>
          <w:b/>
          <w:color w:val="1B1B1B"/>
          <w:sz w:val="28"/>
          <w:szCs w:val="28"/>
        </w:rPr>
        <w:lastRenderedPageBreak/>
        <w:t>Photometric Study Required:</w:t>
      </w:r>
    </w:p>
    <w:p w14:paraId="6E17F170" w14:textId="64894FC7" w:rsidR="00CE7097" w:rsidRPr="00DA1320" w:rsidRDefault="00CE7097">
      <w:pPr>
        <w:rPr>
          <w:rFonts w:ascii="Arial" w:eastAsia="HiddenHorzOCR" w:hAnsi="Arial" w:cs="Arial"/>
          <w:bCs/>
          <w:color w:val="1B1B1B"/>
          <w:sz w:val="28"/>
          <w:szCs w:val="28"/>
        </w:rPr>
      </w:pPr>
      <w:r w:rsidRPr="00DA1320">
        <w:rPr>
          <w:rFonts w:ascii="Arial" w:eastAsia="HiddenHorzOCR" w:hAnsi="Arial" w:cs="Arial"/>
          <w:bCs/>
          <w:color w:val="1B1B1B"/>
          <w:sz w:val="28"/>
          <w:szCs w:val="28"/>
        </w:rPr>
        <w:t xml:space="preserve">The contractor is required to provide a photometric study of the sidewalk areas impacted by this project scope both before and after the upgrades to measure and verify the increase in lighting levels.  The District/College is attempting to increase the lighting levels as much as possible without requiring improvements to the underground electrical lighting circuit wiring.  </w:t>
      </w:r>
    </w:p>
    <w:p w14:paraId="02C65F70" w14:textId="3B65155E" w:rsidR="00DA1320" w:rsidRDefault="00DA1320">
      <w:pPr>
        <w:rPr>
          <w:rFonts w:ascii="Arial" w:eastAsia="HiddenHorzOCR" w:hAnsi="Arial" w:cs="Arial"/>
          <w:b/>
          <w:color w:val="1B1B1B"/>
          <w:sz w:val="28"/>
          <w:szCs w:val="28"/>
        </w:rPr>
      </w:pPr>
      <w:r>
        <w:rPr>
          <w:rFonts w:ascii="Arial" w:eastAsia="HiddenHorzOCR" w:hAnsi="Arial" w:cs="Arial"/>
          <w:b/>
          <w:color w:val="1B1B1B"/>
          <w:sz w:val="28"/>
          <w:szCs w:val="28"/>
        </w:rPr>
        <w:t>Other Scope of Work Requirements:</w:t>
      </w:r>
    </w:p>
    <w:p w14:paraId="75CF8197" w14:textId="77777777" w:rsidR="00DA1320" w:rsidRPr="00DA1320" w:rsidRDefault="00CE7097">
      <w:pPr>
        <w:rPr>
          <w:rFonts w:ascii="Arial" w:eastAsia="HiddenHorzOCR" w:hAnsi="Arial" w:cs="Arial"/>
          <w:bCs/>
          <w:color w:val="1B1B1B"/>
          <w:sz w:val="28"/>
          <w:szCs w:val="28"/>
        </w:rPr>
      </w:pPr>
      <w:r w:rsidRPr="00DA1320">
        <w:rPr>
          <w:rFonts w:ascii="Arial" w:eastAsia="HiddenHorzOCR" w:hAnsi="Arial" w:cs="Arial"/>
          <w:bCs/>
          <w:color w:val="1B1B1B"/>
          <w:sz w:val="28"/>
          <w:szCs w:val="28"/>
        </w:rPr>
        <w:t>The Contractor is required to do an on-site field investigation of the existing conditions, existing light pole construction, existing electrical circuits and wiring to determine what if any improvements or accommodations will need to be made to maximize the lighting levels on the sidewalk walkways</w:t>
      </w:r>
      <w:r w:rsidR="00DA1320" w:rsidRPr="00DA1320">
        <w:rPr>
          <w:rFonts w:ascii="Arial" w:eastAsia="HiddenHorzOCR" w:hAnsi="Arial" w:cs="Arial"/>
          <w:bCs/>
          <w:color w:val="1B1B1B"/>
          <w:sz w:val="28"/>
          <w:szCs w:val="28"/>
        </w:rPr>
        <w:t xml:space="preserve"> without causing undo glare to students and staff walking along the sidewalks.</w:t>
      </w:r>
    </w:p>
    <w:p w14:paraId="46EA18DA" w14:textId="77777777" w:rsidR="00DA1320" w:rsidRPr="00DA1320" w:rsidRDefault="00DA1320">
      <w:pPr>
        <w:rPr>
          <w:rFonts w:ascii="Arial" w:eastAsia="HiddenHorzOCR" w:hAnsi="Arial" w:cs="Arial"/>
          <w:bCs/>
          <w:color w:val="1B1B1B"/>
          <w:sz w:val="28"/>
          <w:szCs w:val="28"/>
        </w:rPr>
      </w:pPr>
      <w:r w:rsidRPr="00DA1320">
        <w:rPr>
          <w:rFonts w:ascii="Arial" w:eastAsia="HiddenHorzOCR" w:hAnsi="Arial" w:cs="Arial"/>
          <w:bCs/>
          <w:color w:val="1B1B1B"/>
          <w:sz w:val="28"/>
          <w:szCs w:val="28"/>
        </w:rPr>
        <w:t>The Contractor is required to replace the wiring in the light poles from the base to the fixture.  The Contractor shall use wet weather connectors rated for exterior wet environments for all wiring connections.  Measures to reduce water getting into the wiring or new light fixtures or wiring shall be taken.  All improvements must be weather-tight to reduce the risk of electrical shorting in the future.</w:t>
      </w:r>
    </w:p>
    <w:p w14:paraId="46CF1A09" w14:textId="77777777" w:rsidR="00DA1320" w:rsidRPr="00DA1320" w:rsidRDefault="00DA1320">
      <w:pPr>
        <w:rPr>
          <w:rFonts w:ascii="Arial" w:eastAsia="HiddenHorzOCR" w:hAnsi="Arial" w:cs="Arial"/>
          <w:bCs/>
          <w:color w:val="1B1B1B"/>
          <w:sz w:val="28"/>
          <w:szCs w:val="28"/>
        </w:rPr>
      </w:pPr>
      <w:r w:rsidRPr="00DA1320">
        <w:rPr>
          <w:rFonts w:ascii="Arial" w:eastAsia="HiddenHorzOCR" w:hAnsi="Arial" w:cs="Arial"/>
          <w:bCs/>
          <w:color w:val="1B1B1B"/>
          <w:sz w:val="28"/>
          <w:szCs w:val="28"/>
        </w:rPr>
        <w:t xml:space="preserve">The physical size of the new LED light fixtures shall be </w:t>
      </w:r>
      <w:proofErr w:type="gramStart"/>
      <w:r w:rsidRPr="00DA1320">
        <w:rPr>
          <w:rFonts w:ascii="Arial" w:eastAsia="HiddenHorzOCR" w:hAnsi="Arial" w:cs="Arial"/>
          <w:bCs/>
          <w:color w:val="1B1B1B"/>
          <w:sz w:val="28"/>
          <w:szCs w:val="28"/>
        </w:rPr>
        <w:t>similar to</w:t>
      </w:r>
      <w:proofErr w:type="gramEnd"/>
      <w:r w:rsidRPr="00DA1320">
        <w:rPr>
          <w:rFonts w:ascii="Arial" w:eastAsia="HiddenHorzOCR" w:hAnsi="Arial" w:cs="Arial"/>
          <w:bCs/>
          <w:color w:val="1B1B1B"/>
          <w:sz w:val="28"/>
          <w:szCs w:val="28"/>
        </w:rPr>
        <w:t xml:space="preserve"> the existing fixtures and low profile to reduce the wind exposure and stresses induced on the light pole base connections.</w:t>
      </w:r>
    </w:p>
    <w:p w14:paraId="7D0C864E" w14:textId="113F63BF" w:rsidR="00DA1320" w:rsidRDefault="00DA1320">
      <w:pPr>
        <w:rPr>
          <w:rFonts w:ascii="Arial" w:eastAsia="HiddenHorzOCR" w:hAnsi="Arial" w:cs="Arial"/>
          <w:bCs/>
          <w:color w:val="1B1B1B"/>
          <w:sz w:val="28"/>
          <w:szCs w:val="28"/>
        </w:rPr>
      </w:pPr>
      <w:r w:rsidRPr="00DA1320">
        <w:rPr>
          <w:rFonts w:ascii="Arial" w:eastAsia="HiddenHorzOCR" w:hAnsi="Arial" w:cs="Arial"/>
          <w:bCs/>
          <w:color w:val="1B1B1B"/>
          <w:sz w:val="28"/>
          <w:szCs w:val="28"/>
        </w:rPr>
        <w:t>Dark spots between light pole spacing shall be minimized as much as possible with the existing light pole installations.</w:t>
      </w:r>
    </w:p>
    <w:p w14:paraId="68F6E2DD" w14:textId="0D62FD53" w:rsidR="00CE7097" w:rsidRDefault="005E5FE0">
      <w:pPr>
        <w:rPr>
          <w:rFonts w:ascii="Arial" w:eastAsia="HiddenHorzOCR" w:hAnsi="Arial" w:cs="Arial"/>
          <w:b/>
          <w:color w:val="1B1B1B"/>
          <w:sz w:val="28"/>
          <w:szCs w:val="28"/>
        </w:rPr>
      </w:pPr>
      <w:r>
        <w:rPr>
          <w:rFonts w:ascii="Arial" w:eastAsia="HiddenHorzOCR" w:hAnsi="Arial" w:cs="Arial"/>
          <w:bCs/>
          <w:color w:val="1B1B1B"/>
          <w:sz w:val="28"/>
          <w:szCs w:val="28"/>
        </w:rPr>
        <w:t>If the Contractor does any underground utilities work, the Contractor shall first bring in an underground utilities locating firm to identify all known utilities, discuss all work with Jim Day and Michael Sinn, and do all due diligence to avoid damage to existing underground utilities and infrastructure.  Failure to complete this work will not justify any change orders for required prompt repairs due to unforeseen conditions.</w:t>
      </w:r>
      <w:r w:rsidR="00CE7097">
        <w:rPr>
          <w:rFonts w:ascii="Arial" w:eastAsia="HiddenHorzOCR" w:hAnsi="Arial" w:cs="Arial"/>
          <w:b/>
          <w:color w:val="1B1B1B"/>
          <w:sz w:val="28"/>
          <w:szCs w:val="28"/>
        </w:rPr>
        <w:br w:type="page"/>
      </w:r>
    </w:p>
    <w:p w14:paraId="201A042E" w14:textId="77777777" w:rsidR="00CE7097" w:rsidRDefault="00CE7097">
      <w:pPr>
        <w:rPr>
          <w:rFonts w:ascii="Arial" w:eastAsia="HiddenHorzOCR" w:hAnsi="Arial" w:cs="Arial"/>
          <w:b/>
          <w:color w:val="1B1B1B"/>
          <w:sz w:val="28"/>
          <w:szCs w:val="28"/>
        </w:rPr>
      </w:pP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77777777"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14:paraId="40FBE96A" w14:textId="77777777" w:rsidR="00FD6750" w:rsidRDefault="00FD6750" w:rsidP="00442520">
      <w:pPr>
        <w:rPr>
          <w:rFonts w:ascii="Arial" w:hAnsi="Arial" w:cs="Arial"/>
          <w:sz w:val="28"/>
          <w:szCs w:val="28"/>
        </w:rPr>
      </w:pPr>
    </w:p>
    <w:p w14:paraId="1B3663F9" w14:textId="77777777"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14:paraId="4B6D2AED" w14:textId="38293A19" w:rsidR="00C56A72" w:rsidRPr="00DA1320" w:rsidRDefault="00CD0105" w:rsidP="00442520">
      <w:pPr>
        <w:rPr>
          <w:sz w:val="28"/>
          <w:szCs w:val="28"/>
        </w:rPr>
      </w:pPr>
      <w:hyperlink r:id="rId18" w:history="1">
        <w:r w:rsidR="00DA1320" w:rsidRPr="00DA1320">
          <w:rPr>
            <w:rStyle w:val="Hyperlink"/>
            <w:sz w:val="28"/>
            <w:szCs w:val="28"/>
          </w:rPr>
          <w:t>https://goyccd-my.sharepoint.com/:f:/g/personal/w0398409_yccd_edu/ElCviucM8PhKpfgObBGyohcB0Kk4OuxuZjEzkp4Lr8YiBA?e=Rz5vJf</w:t>
        </w:r>
      </w:hyperlink>
    </w:p>
    <w:p w14:paraId="461ACDBC" w14:textId="77777777" w:rsidR="00DA1320" w:rsidRPr="00C56A72" w:rsidRDefault="00DA1320" w:rsidP="00442520">
      <w:pPr>
        <w:rPr>
          <w:rFonts w:ascii="Arial" w:hAnsi="Arial" w:cs="Arial"/>
        </w:rPr>
      </w:pPr>
    </w:p>
    <w:p w14:paraId="3614A170" w14:textId="77777777" w:rsidR="00374773" w:rsidRDefault="00374773" w:rsidP="00442520">
      <w:pPr>
        <w:rPr>
          <w:rFonts w:ascii="Arial" w:hAnsi="Arial" w:cs="Arial"/>
        </w:rPr>
      </w:pPr>
    </w:p>
    <w:p w14:paraId="50820946" w14:textId="77777777" w:rsidR="00374773" w:rsidRPr="006067FC" w:rsidRDefault="00374773" w:rsidP="00442520">
      <w:pPr>
        <w:rPr>
          <w:rFonts w:ascii="Arial" w:hAnsi="Arial" w:cs="Arial"/>
          <w:b/>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064DA8">
        <w:rPr>
          <w:rFonts w:ascii="Arial" w:eastAsia="Times New Roman" w:hAnsi="Arial" w:cs="Arial"/>
          <w:lang w:eastAsia="zh-CN"/>
        </w:rPr>
        <w:t>2020</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77777777"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51233D02"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3"/>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9"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1"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4" w:name="_Toc494119435"/>
    </w:p>
    <w:bookmarkEnd w:id="14"/>
    <w:p w14:paraId="738AAE0B" w14:textId="77777777" w:rsidR="00064DA8" w:rsidRPr="00064DA8" w:rsidRDefault="00064DA8" w:rsidP="00064DA8">
      <w:pPr>
        <w:rPr>
          <w:rFonts w:ascii="Arial" w:eastAsia="HiddenHorzOCR" w:hAnsi="Arial" w:cs="Arial"/>
          <w:b/>
          <w:color w:val="292929"/>
          <w:sz w:val="28"/>
          <w:szCs w:val="28"/>
        </w:rPr>
      </w:pPr>
    </w:p>
    <w:p w14:paraId="2A43DB4D" w14:textId="3FAE0B75"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316FBF">
        <w:rPr>
          <w:rFonts w:cs="Arial"/>
          <w:b/>
          <w:sz w:val="28"/>
          <w:szCs w:val="28"/>
        </w:rPr>
        <w:t xml:space="preserve">Contractor Licenses, Certifications, </w:t>
      </w:r>
      <w:proofErr w:type="gramStart"/>
      <w:r w:rsidR="00316FBF">
        <w:rPr>
          <w:rFonts w:cs="Arial"/>
          <w:b/>
          <w:sz w:val="28"/>
          <w:szCs w:val="28"/>
        </w:rPr>
        <w:t>etc..</w:t>
      </w:r>
      <w:proofErr w:type="gramEnd"/>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5AB9CFA" w:rsidR="00D11E67" w:rsidRDefault="00D11E67">
      <w:pPr>
        <w:rPr>
          <w:rFonts w:ascii="Arial" w:eastAsia="HiddenHorzOCR" w:hAnsi="Arial" w:cs="Arial"/>
          <w:b/>
          <w:color w:val="171717"/>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xml:space="preserve">:  </w:t>
      </w:r>
      <w:r w:rsidR="005E5FE0">
        <w:rPr>
          <w:rFonts w:ascii="Arial" w:eastAsia="HiddenHorzOCR" w:hAnsi="Arial" w:cs="Arial"/>
          <w:b/>
          <w:color w:val="171717"/>
        </w:rPr>
        <w:t>N/A</w:t>
      </w: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461791C1" w:rsidR="00386471" w:rsidRDefault="00386471" w:rsidP="00386471">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E</w:t>
      </w:r>
      <w:r w:rsidR="005E5FE0">
        <w:rPr>
          <w:rFonts w:eastAsia="HiddenHorzOCR"/>
          <w:b/>
          <w:sz w:val="28"/>
          <w:szCs w:val="28"/>
        </w:rPr>
        <w:t xml:space="preserve">xisting Woodland Community College Campus Underground Utilities </w:t>
      </w:r>
      <w:r w:rsidR="00C56A72">
        <w:rPr>
          <w:rFonts w:eastAsia="HiddenHorzOCR"/>
          <w:b/>
          <w:sz w:val="28"/>
          <w:szCs w:val="28"/>
        </w:rPr>
        <w:t xml:space="preserve">Reference </w:t>
      </w:r>
      <w:r>
        <w:rPr>
          <w:rFonts w:eastAsia="HiddenHorzOCR"/>
          <w:b/>
          <w:sz w:val="28"/>
          <w:szCs w:val="28"/>
        </w:rPr>
        <w:t>Drawings</w:t>
      </w:r>
      <w:r w:rsidR="00C56A72">
        <w:rPr>
          <w:rFonts w:eastAsia="HiddenHorzOCR"/>
          <w:b/>
          <w:sz w:val="28"/>
          <w:szCs w:val="28"/>
        </w:rPr>
        <w:t>:</w:t>
      </w:r>
    </w:p>
    <w:p w14:paraId="22E10E18" w14:textId="77777777" w:rsidR="00386471" w:rsidRDefault="00386471" w:rsidP="00386471">
      <w:pPr>
        <w:rPr>
          <w:rFonts w:eastAsia="HiddenHorzOCR"/>
          <w:b/>
          <w:sz w:val="28"/>
          <w:szCs w:val="28"/>
        </w:rPr>
      </w:pPr>
      <w:r>
        <w:rPr>
          <w:rFonts w:eastAsia="HiddenHorzOCR"/>
          <w:b/>
          <w:sz w:val="28"/>
          <w:szCs w:val="28"/>
        </w:rPr>
        <w:t>See Folder Link:</w:t>
      </w:r>
    </w:p>
    <w:p w14:paraId="2EE66A96" w14:textId="71CADF52" w:rsidR="006F6F1A" w:rsidRPr="00CC2828" w:rsidRDefault="005E5FE0">
      <w:pPr>
        <w:rPr>
          <w:rStyle w:val="Hyperlink"/>
          <w:rFonts w:ascii="Arial" w:eastAsia="HiddenHorzOCR" w:hAnsi="Arial" w:cs="Arial"/>
          <w:b/>
          <w:sz w:val="24"/>
          <w:szCs w:val="24"/>
        </w:rPr>
      </w:pPr>
      <w:r w:rsidRPr="005E5FE0">
        <w:rPr>
          <w:rStyle w:val="Hyperlink"/>
          <w:rFonts w:ascii="Arial" w:eastAsia="HiddenHorzOCR" w:hAnsi="Arial" w:cs="Arial"/>
          <w:b/>
          <w:sz w:val="24"/>
          <w:szCs w:val="24"/>
        </w:rPr>
        <w:t>https://goyccd-my.sharepoint.com/:f:/g/personal/w0398409_yccd_edu/Ei3FW_N_IGNPtdxiZAumTXcBiCEDmXdxZ9z_uTHYx3JUVA?e=iCb2zz</w:t>
      </w:r>
      <w:r w:rsidR="006F6F1A" w:rsidRPr="00CC2828">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807744"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headerReference w:type="default" r:id="rId24"/>
          <w:footerReference w:type="default" r:id="rId25"/>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57ADAE5" w14:textId="4AF04373" w:rsidR="00CC2828" w:rsidRPr="00FD6750" w:rsidRDefault="00CC2828" w:rsidP="00CC2828">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 xml:space="preserve">:  Map of </w:t>
      </w:r>
      <w:r w:rsidR="003F250B">
        <w:rPr>
          <w:rFonts w:ascii="Arial" w:eastAsia="HiddenHorzOCR" w:hAnsi="Arial" w:cs="Arial"/>
          <w:b/>
          <w:color w:val="171717"/>
          <w:sz w:val="28"/>
          <w:szCs w:val="28"/>
        </w:rPr>
        <w:t>Woodland Community</w:t>
      </w:r>
      <w:r w:rsidRPr="00FD6750">
        <w:rPr>
          <w:rFonts w:ascii="Arial" w:eastAsia="HiddenHorzOCR" w:hAnsi="Arial" w:cs="Arial"/>
          <w:b/>
          <w:color w:val="171717"/>
          <w:sz w:val="28"/>
          <w:szCs w:val="28"/>
        </w:rPr>
        <w:t xml:space="preserve"> College, </w:t>
      </w:r>
      <w:r w:rsidR="003F250B">
        <w:rPr>
          <w:rFonts w:ascii="Arial" w:eastAsia="HiddenHorzOCR" w:hAnsi="Arial" w:cs="Arial"/>
          <w:b/>
          <w:color w:val="171717"/>
          <w:sz w:val="28"/>
          <w:szCs w:val="28"/>
        </w:rPr>
        <w:t>2300 East Gibson Road, Woodland, California, 95776</w:t>
      </w:r>
    </w:p>
    <w:p w14:paraId="252C304D" w14:textId="35D057B0" w:rsidR="00CC2828" w:rsidRPr="005C71C6" w:rsidRDefault="003F250B" w:rsidP="00CC2828">
      <w:pPr>
        <w:spacing w:after="0" w:line="240" w:lineRule="auto"/>
        <w:rPr>
          <w:rFonts w:ascii="Arial" w:eastAsia="HiddenHorzOCR" w:hAnsi="Arial" w:cs="Arial"/>
          <w:b/>
          <w:color w:val="171717"/>
        </w:rPr>
      </w:pPr>
      <w:r>
        <w:rPr>
          <w:noProof/>
        </w:rPr>
        <w:drawing>
          <wp:anchor distT="0" distB="0" distL="114300" distR="114300" simplePos="0" relativeHeight="251808768" behindDoc="0" locked="0" layoutInCell="1" allowOverlap="1" wp14:anchorId="6EBA1FD6" wp14:editId="7E40B307">
            <wp:simplePos x="0" y="0"/>
            <wp:positionH relativeFrom="column">
              <wp:posOffset>-269944</wp:posOffset>
            </wp:positionH>
            <wp:positionV relativeFrom="paragraph">
              <wp:posOffset>210211</wp:posOffset>
            </wp:positionV>
            <wp:extent cx="7104829" cy="5330757"/>
            <wp:effectExtent l="0" t="0" r="127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110903" cy="5335314"/>
                    </a:xfrm>
                    <a:prstGeom prst="rect">
                      <a:avLst/>
                    </a:prstGeom>
                  </pic:spPr>
                </pic:pic>
              </a:graphicData>
            </a:graphic>
            <wp14:sizeRelH relativeFrom="margin">
              <wp14:pctWidth>0</wp14:pctWidth>
            </wp14:sizeRelH>
            <wp14:sizeRelV relativeFrom="margin">
              <wp14:pctHeight>0</wp14:pctHeight>
            </wp14:sizeRelV>
          </wp:anchor>
        </w:drawing>
      </w:r>
    </w:p>
    <w:p w14:paraId="2B45BACA" w14:textId="1ACEA5E9" w:rsidR="00CC2828" w:rsidRDefault="00CC2828" w:rsidP="00CC2828">
      <w:pPr>
        <w:rPr>
          <w:rFonts w:ascii="Arial" w:eastAsia="HiddenHorzOCR" w:hAnsi="Arial" w:cs="Arial"/>
          <w:b/>
          <w:color w:val="171717"/>
        </w:rPr>
      </w:pP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8"/>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C4D67" w14:textId="77777777" w:rsidR="00CD0105" w:rsidRDefault="00CD0105" w:rsidP="00883965">
      <w:pPr>
        <w:spacing w:after="0" w:line="240" w:lineRule="auto"/>
      </w:pPr>
      <w:r>
        <w:separator/>
      </w:r>
    </w:p>
  </w:endnote>
  <w:endnote w:type="continuationSeparator" w:id="0">
    <w:p w14:paraId="1C7D6E8C" w14:textId="77777777" w:rsidR="00CD0105" w:rsidRDefault="00CD010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2D6A3E" w:rsidRDefault="002D6A3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2D6A3E" w:rsidRDefault="002D6A3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2D6A3E" w:rsidRDefault="002D6A3E">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2D6A3E" w:rsidRDefault="002D6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2D6A3E" w:rsidRDefault="002D6A3E">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2D6A3E" w:rsidRDefault="002D6A3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6AC62" w14:textId="77777777" w:rsidR="00CD0105" w:rsidRDefault="00CD0105" w:rsidP="00883965">
      <w:pPr>
        <w:spacing w:after="0" w:line="240" w:lineRule="auto"/>
      </w:pPr>
      <w:r>
        <w:separator/>
      </w:r>
    </w:p>
  </w:footnote>
  <w:footnote w:type="continuationSeparator" w:id="0">
    <w:p w14:paraId="44F19B2D" w14:textId="77777777" w:rsidR="00CD0105" w:rsidRDefault="00CD010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2D6A3E" w:rsidRDefault="002D6A3E"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2D6A3E" w:rsidRDefault="002D6A3E"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2D6A3E" w:rsidRDefault="002D6A3E"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2D6A3E" w:rsidRDefault="002D6A3E"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7"/>
  </w:num>
  <w:num w:numId="4">
    <w:abstractNumId w:val="15"/>
  </w:num>
  <w:num w:numId="5">
    <w:abstractNumId w:val="6"/>
  </w:num>
  <w:num w:numId="6">
    <w:abstractNumId w:val="8"/>
  </w:num>
  <w:num w:numId="7">
    <w:abstractNumId w:val="24"/>
  </w:num>
  <w:num w:numId="8">
    <w:abstractNumId w:val="9"/>
  </w:num>
  <w:num w:numId="9">
    <w:abstractNumId w:val="17"/>
  </w:num>
  <w:num w:numId="10">
    <w:abstractNumId w:val="7"/>
  </w:num>
  <w:num w:numId="11">
    <w:abstractNumId w:val="28"/>
  </w:num>
  <w:num w:numId="12">
    <w:abstractNumId w:val="4"/>
  </w:num>
  <w:num w:numId="13">
    <w:abstractNumId w:val="31"/>
  </w:num>
  <w:num w:numId="14">
    <w:abstractNumId w:val="5"/>
  </w:num>
  <w:num w:numId="15">
    <w:abstractNumId w:val="16"/>
  </w:num>
  <w:num w:numId="16">
    <w:abstractNumId w:val="1"/>
  </w:num>
  <w:num w:numId="17">
    <w:abstractNumId w:val="10"/>
  </w:num>
  <w:num w:numId="18">
    <w:abstractNumId w:val="29"/>
  </w:num>
  <w:num w:numId="19">
    <w:abstractNumId w:val="19"/>
  </w:num>
  <w:num w:numId="20">
    <w:abstractNumId w:val="13"/>
  </w:num>
  <w:num w:numId="21">
    <w:abstractNumId w:val="3"/>
  </w:num>
  <w:num w:numId="22">
    <w:abstractNumId w:val="25"/>
  </w:num>
  <w:num w:numId="23">
    <w:abstractNumId w:val="14"/>
  </w:num>
  <w:num w:numId="24">
    <w:abstractNumId w:val="18"/>
  </w:num>
  <w:num w:numId="25">
    <w:abstractNumId w:val="11"/>
  </w:num>
  <w:num w:numId="26">
    <w:abstractNumId w:val="32"/>
  </w:num>
  <w:num w:numId="27">
    <w:abstractNumId w:val="20"/>
  </w:num>
  <w:num w:numId="28">
    <w:abstractNumId w:val="21"/>
  </w:num>
  <w:num w:numId="29">
    <w:abstractNumId w:val="26"/>
  </w:num>
  <w:num w:numId="30">
    <w:abstractNumId w:val="33"/>
  </w:num>
  <w:num w:numId="31">
    <w:abstractNumId w:val="23"/>
  </w:num>
  <w:num w:numId="32">
    <w:abstractNumId w:val="12"/>
  </w:num>
  <w:num w:numId="33">
    <w:abstractNumId w:val="30"/>
  </w:num>
  <w:num w:numId="3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635B"/>
    <w:rsid w:val="000D02ED"/>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109D4"/>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50B"/>
    <w:rsid w:val="003F278A"/>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D50A5"/>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32035"/>
    <w:rsid w:val="00E40264"/>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willis@yccd.edu" TargetMode="External"/><Relationship Id="rId18" Type="http://schemas.openxmlformats.org/officeDocument/2006/relationships/hyperlink" Target="https://goyccd-my.sharepoint.com/:f:/g/personal/w0398409_yccd_edu/ElCviucM8PhKpfgObBGyohcB0Kk4OuxuZjEzkp4Lr8YiBA?e=Rz5vJ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hgardner@yccd.edu" TargetMode="External"/><Relationship Id="rId7" Type="http://schemas.openxmlformats.org/officeDocument/2006/relationships/endnotes" Target="endnotes.xml"/><Relationship Id="rId12" Type="http://schemas.openxmlformats.org/officeDocument/2006/relationships/hyperlink" Target="mailto:msinn@yccd.edu"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rordiway@yccd.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hyperlink" Target="mailto:dwillis@yccd.edu" TargetMode="External"/><Relationship Id="rId19" Type="http://schemas.openxmlformats.org/officeDocument/2006/relationships/hyperlink" Target="mailto:rlangly@yccd.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ccd.edu/central-services/purchasing/" TargetMode="External"/><Relationship Id="rId22" Type="http://schemas.openxmlformats.org/officeDocument/2006/relationships/hyperlink" Target="mailto:rordiway@yccd.edu" TargetMode="External"/><Relationship Id="rId27" Type="http://schemas.openxmlformats.org/officeDocument/2006/relationships/image" Target="media/image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36</Pages>
  <Words>6383</Words>
  <Characters>36386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5</cp:revision>
  <cp:lastPrinted>2020-03-03T15:28:00Z</cp:lastPrinted>
  <dcterms:created xsi:type="dcterms:W3CDTF">2020-10-09T16:55:00Z</dcterms:created>
  <dcterms:modified xsi:type="dcterms:W3CDTF">2020-10-11T20:18:00Z</dcterms:modified>
</cp:coreProperties>
</file>